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0B6BD" w14:textId="5A2A9A7C" w:rsidR="000337D6" w:rsidRPr="00797A9B" w:rsidRDefault="000337D6" w:rsidP="000337D6">
      <w:pPr>
        <w:pStyle w:val="a4"/>
        <w:rPr>
          <w:rFonts w:cs="Arial"/>
          <w:bCs/>
          <w:sz w:val="22"/>
        </w:rPr>
      </w:pPr>
      <w:bookmarkStart w:id="0" w:name="OLE_LINK2"/>
      <w:r w:rsidRPr="00797A9B">
        <w:rPr>
          <w:rFonts w:cs="Arial"/>
          <w:bCs/>
          <w:sz w:val="22"/>
        </w:rPr>
        <w:t xml:space="preserve">3GPP TSG RAN WG1 #99                               </w:t>
      </w:r>
      <w:r>
        <w:rPr>
          <w:rFonts w:cs="Arial"/>
          <w:bCs/>
          <w:sz w:val="22"/>
        </w:rPr>
        <w:tab/>
      </w:r>
      <w:r>
        <w:rPr>
          <w:rFonts w:cs="Arial"/>
          <w:bCs/>
          <w:sz w:val="22"/>
        </w:rPr>
        <w:tab/>
      </w:r>
      <w:r w:rsidRPr="00797A9B">
        <w:rPr>
          <w:rFonts w:cs="Arial"/>
          <w:bCs/>
          <w:sz w:val="22"/>
        </w:rPr>
        <w:t>R1-191</w:t>
      </w:r>
      <w:r>
        <w:rPr>
          <w:rFonts w:cs="Arial"/>
          <w:bCs/>
          <w:sz w:val="22"/>
        </w:rPr>
        <w:t>2007</w:t>
      </w:r>
    </w:p>
    <w:p w14:paraId="098F4F39" w14:textId="77777777" w:rsidR="000337D6" w:rsidRPr="00797A9B" w:rsidRDefault="000337D6" w:rsidP="000337D6">
      <w:pPr>
        <w:pStyle w:val="a4"/>
        <w:rPr>
          <w:rFonts w:cs="Arial"/>
          <w:bCs/>
          <w:sz w:val="22"/>
        </w:rPr>
      </w:pPr>
      <w:r w:rsidRPr="00797A9B">
        <w:rPr>
          <w:rFonts w:cs="Arial"/>
          <w:bCs/>
          <w:sz w:val="22"/>
        </w:rPr>
        <w:t>Reno, Nevada, US, Nov 18</w:t>
      </w:r>
      <w:r w:rsidRPr="00797A9B">
        <w:rPr>
          <w:rFonts w:cs="Arial"/>
          <w:bCs/>
          <w:sz w:val="22"/>
          <w:vertAlign w:val="superscript"/>
        </w:rPr>
        <w:t>th</w:t>
      </w:r>
      <w:r w:rsidRPr="00797A9B">
        <w:rPr>
          <w:rFonts w:cs="Arial"/>
          <w:bCs/>
          <w:sz w:val="22"/>
        </w:rPr>
        <w:t xml:space="preserve"> – 22</w:t>
      </w:r>
      <w:r w:rsidRPr="00797A9B">
        <w:rPr>
          <w:rFonts w:cs="Arial"/>
          <w:bCs/>
          <w:sz w:val="22"/>
          <w:vertAlign w:val="superscript"/>
        </w:rPr>
        <w:t>nd</w:t>
      </w:r>
      <w:r w:rsidRPr="00797A9B">
        <w:rPr>
          <w:rFonts w:cs="Arial"/>
          <w:bCs/>
          <w:sz w:val="22"/>
        </w:rPr>
        <w:t>, 2019</w:t>
      </w:r>
    </w:p>
    <w:p w14:paraId="0005F96B" w14:textId="77777777" w:rsidR="00EC289F" w:rsidRPr="00796B33" w:rsidRDefault="00EC289F" w:rsidP="00EC289F">
      <w:pPr>
        <w:pStyle w:val="a4"/>
        <w:rPr>
          <w:rFonts w:eastAsia="宋体" w:cs="Arial"/>
          <w:bCs/>
          <w:sz w:val="22"/>
          <w:szCs w:val="22"/>
          <w:lang w:eastAsia="zh-CN"/>
        </w:rPr>
      </w:pPr>
    </w:p>
    <w:bookmarkEnd w:id="0"/>
    <w:p w14:paraId="003E2B35"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6C0C3F9C" w14:textId="77777777"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961F9">
        <w:rPr>
          <w:rFonts w:eastAsia="MS Gothic"/>
          <w:sz w:val="22"/>
          <w:szCs w:val="22"/>
        </w:rPr>
        <w:t>Discussion on 2-step RACH</w:t>
      </w:r>
      <w:r w:rsidR="00744898">
        <w:rPr>
          <w:rFonts w:eastAsia="MS Gothic"/>
          <w:sz w:val="22"/>
          <w:szCs w:val="22"/>
        </w:rPr>
        <w:t xml:space="preserve"> procedure</w:t>
      </w:r>
    </w:p>
    <w:p w14:paraId="2CF123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1.2</w:t>
      </w:r>
    </w:p>
    <w:p w14:paraId="39E6E747"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6A435A9E"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4F858B5" w14:textId="595E2B24" w:rsidR="00196B6B" w:rsidRDefault="000206A2" w:rsidP="004B3F04">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 xml:space="preserve">In </w:t>
      </w:r>
      <w:r w:rsidR="002129F9">
        <w:rPr>
          <w:rFonts w:eastAsia="宋体"/>
          <w:szCs w:val="22"/>
          <w:lang w:eastAsia="zh-CN"/>
        </w:rPr>
        <w:t>RAN1 #98</w:t>
      </w:r>
      <w:r w:rsidR="00A86679" w:rsidRPr="00126EC0">
        <w:rPr>
          <w:rFonts w:eastAsia="宋体"/>
          <w:szCs w:val="22"/>
          <w:lang w:eastAsia="zh-CN"/>
        </w:rPr>
        <w:t xml:space="preserve"> </w:t>
      </w:r>
      <w:r w:rsidR="00A20EC6" w:rsidRPr="00126EC0">
        <w:rPr>
          <w:rFonts w:eastAsia="宋体"/>
          <w:szCs w:val="22"/>
          <w:lang w:eastAsia="zh-CN"/>
        </w:rPr>
        <w:t>meeting</w:t>
      </w:r>
      <w:r w:rsidR="002129F9">
        <w:rPr>
          <w:rFonts w:eastAsia="宋体"/>
          <w:szCs w:val="22"/>
          <w:lang w:eastAsia="zh-CN"/>
        </w:rPr>
        <w:t>s</w:t>
      </w:r>
      <w:r w:rsidRPr="00126EC0">
        <w:rPr>
          <w:rFonts w:eastAsia="宋体"/>
          <w:szCs w:val="22"/>
          <w:lang w:eastAsia="zh-CN"/>
        </w:rPr>
        <w:t>,</w:t>
      </w:r>
      <w:r w:rsidR="005961F9">
        <w:rPr>
          <w:rFonts w:eastAsia="宋体"/>
          <w:szCs w:val="22"/>
          <w:lang w:eastAsia="zh-CN"/>
        </w:rPr>
        <w:t xml:space="preserve"> </w:t>
      </w:r>
      <w:r w:rsidR="00196B6B">
        <w:rPr>
          <w:rFonts w:eastAsia="宋体"/>
          <w:szCs w:val="22"/>
          <w:lang w:eastAsia="zh-CN"/>
        </w:rPr>
        <w:t xml:space="preserve">there were discussion regarding 2-step RACH procedure and following agreements were made </w:t>
      </w:r>
      <w:r w:rsidR="0079347A">
        <w:rPr>
          <w:rFonts w:eastAsia="宋体"/>
          <w:szCs w:val="22"/>
          <w:lang w:eastAsia="zh-CN"/>
        </w:rPr>
        <w:fldChar w:fldCharType="begin"/>
      </w:r>
      <w:r w:rsidR="0079347A">
        <w:rPr>
          <w:rFonts w:eastAsia="宋体"/>
          <w:szCs w:val="22"/>
          <w:lang w:eastAsia="zh-CN"/>
        </w:rPr>
        <w:instrText xml:space="preserve"> REF _Ref24106399 \r \h </w:instrText>
      </w:r>
      <w:r w:rsidR="0079347A">
        <w:rPr>
          <w:rFonts w:eastAsia="宋体"/>
          <w:szCs w:val="22"/>
          <w:lang w:eastAsia="zh-CN"/>
        </w:rPr>
      </w:r>
      <w:r w:rsidR="0079347A">
        <w:rPr>
          <w:rFonts w:eastAsia="宋体"/>
          <w:szCs w:val="22"/>
          <w:lang w:eastAsia="zh-CN"/>
        </w:rPr>
        <w:fldChar w:fldCharType="separate"/>
      </w:r>
      <w:r w:rsidR="00CF1F37">
        <w:rPr>
          <w:rFonts w:eastAsia="宋体"/>
          <w:szCs w:val="22"/>
          <w:lang w:eastAsia="zh-CN"/>
        </w:rPr>
        <w:t>[1]</w:t>
      </w:r>
      <w:r w:rsidR="0079347A">
        <w:rPr>
          <w:rFonts w:eastAsia="宋体"/>
          <w:szCs w:val="22"/>
          <w:lang w:eastAsia="zh-CN"/>
        </w:rPr>
        <w:fldChar w:fldCharType="end"/>
      </w:r>
      <w:r w:rsidR="00196B6B">
        <w:rPr>
          <w:rFonts w:eastAsia="宋体"/>
          <w:szCs w:val="22"/>
          <w:lang w:eastAsia="zh-CN"/>
        </w:rPr>
        <w:t xml:space="preserve">. In this contribution, we discuss </w:t>
      </w:r>
      <w:r w:rsidR="008B4384">
        <w:rPr>
          <w:rFonts w:eastAsia="宋体"/>
          <w:szCs w:val="22"/>
          <w:lang w:eastAsia="zh-CN"/>
        </w:rPr>
        <w:t>the reaming issues on the</w:t>
      </w:r>
      <w:r w:rsidR="00196B6B">
        <w:rPr>
          <w:rFonts w:eastAsia="宋体"/>
          <w:szCs w:val="22"/>
          <w:lang w:eastAsia="zh-CN"/>
        </w:rPr>
        <w:t xml:space="preserve"> related procedure of 2-step RACH, including </w:t>
      </w:r>
      <w:r w:rsidR="004747A7">
        <w:rPr>
          <w:rFonts w:eastAsia="Yu Mincho"/>
          <w:szCs w:val="20"/>
        </w:rPr>
        <w:t>msgB HARQ-ACK feedback,</w:t>
      </w:r>
      <w:r w:rsidR="00196B6B">
        <w:rPr>
          <w:rFonts w:eastAsia="宋体"/>
          <w:szCs w:val="22"/>
          <w:lang w:eastAsia="zh-CN"/>
        </w:rPr>
        <w:t xml:space="preserve"> power </w:t>
      </w:r>
      <w:r w:rsidR="004747A7">
        <w:rPr>
          <w:rFonts w:eastAsia="宋体"/>
          <w:szCs w:val="22"/>
          <w:lang w:eastAsia="zh-CN"/>
        </w:rPr>
        <w:t>ramping for msgA</w:t>
      </w:r>
      <w:r w:rsidR="008C43A1">
        <w:rPr>
          <w:rFonts w:eastAsia="宋体"/>
          <w:szCs w:val="22"/>
          <w:lang w:eastAsia="zh-CN"/>
        </w:rPr>
        <w:t xml:space="preserve">, </w:t>
      </w:r>
      <w:r w:rsidR="004747A7">
        <w:rPr>
          <w:szCs w:val="20"/>
        </w:rPr>
        <w:t xml:space="preserve">BFR for </w:t>
      </w:r>
      <w:r w:rsidR="008C43A1">
        <w:rPr>
          <w:szCs w:val="20"/>
        </w:rPr>
        <w:t>2-step RACH</w:t>
      </w:r>
      <w:r w:rsidR="004747A7">
        <w:rPr>
          <w:szCs w:val="20"/>
        </w:rPr>
        <w:t xml:space="preserve"> and potential NR-U operation</w:t>
      </w:r>
      <w:r w:rsidR="00196B6B">
        <w:rPr>
          <w:rFonts w:eastAsia="宋体"/>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6004D" w:rsidRPr="00361B64" w14:paraId="7E185C3D" w14:textId="77777777" w:rsidTr="0007566D">
        <w:tc>
          <w:tcPr>
            <w:tcW w:w="9060" w:type="dxa"/>
            <w:shd w:val="clear" w:color="auto" w:fill="auto"/>
          </w:tcPr>
          <w:p w14:paraId="5633CF73" w14:textId="6DBE7A81" w:rsidR="001C1D90" w:rsidRPr="001C1D90" w:rsidRDefault="001C1D90" w:rsidP="00841289">
            <w:pPr>
              <w:snapToGrid w:val="0"/>
              <w:spacing w:line="276" w:lineRule="auto"/>
              <w:rPr>
                <w:rFonts w:eastAsia="宋体"/>
                <w:szCs w:val="20"/>
                <w:highlight w:val="green"/>
                <w:lang w:eastAsia="zh-CN"/>
              </w:rPr>
            </w:pPr>
            <w:r w:rsidRPr="001C1D90">
              <w:rPr>
                <w:rFonts w:eastAsia="Calibri"/>
                <w:szCs w:val="20"/>
                <w:highlight w:val="green"/>
              </w:rPr>
              <w:t>Agreements:</w:t>
            </w:r>
            <w:r w:rsidRPr="001C1D90">
              <w:rPr>
                <w:rFonts w:eastAsia="Calibri"/>
                <w:szCs w:val="20"/>
              </w:rPr>
              <w:t xml:space="preserve"> [Email approval]</w:t>
            </w:r>
          </w:p>
          <w:p w14:paraId="1CAA46AC" w14:textId="77777777" w:rsidR="001C1D90" w:rsidRPr="001C1D90" w:rsidRDefault="001C1D90" w:rsidP="001C1D90">
            <w:pPr>
              <w:autoSpaceDE w:val="0"/>
              <w:autoSpaceDN w:val="0"/>
              <w:adjustRightInd w:val="0"/>
              <w:snapToGrid w:val="0"/>
              <w:jc w:val="both"/>
              <w:rPr>
                <w:rFonts w:eastAsia="宋体"/>
                <w:szCs w:val="20"/>
              </w:rPr>
            </w:pPr>
            <w:r w:rsidRPr="001C1D90">
              <w:rPr>
                <w:rFonts w:eastAsia="宋体"/>
                <w:szCs w:val="20"/>
              </w:rPr>
              <w:t>In case of shared ROs, a subset of ROs associated with the same SS/PBCH block index, within an SSB-RO mapping cycle, can be shared.</w:t>
            </w:r>
          </w:p>
          <w:p w14:paraId="4B65EA6F" w14:textId="77777777" w:rsidR="001C1D90" w:rsidRPr="001C1D90" w:rsidRDefault="001C1D90" w:rsidP="001C1D90">
            <w:pPr>
              <w:numPr>
                <w:ilvl w:val="0"/>
                <w:numId w:val="34"/>
              </w:numPr>
              <w:autoSpaceDE w:val="0"/>
              <w:autoSpaceDN w:val="0"/>
              <w:adjustRightInd w:val="0"/>
              <w:snapToGrid w:val="0"/>
              <w:spacing w:after="120"/>
              <w:contextualSpacing/>
              <w:jc w:val="both"/>
              <w:rPr>
                <w:rFonts w:eastAsia="宋体"/>
                <w:szCs w:val="20"/>
              </w:rPr>
            </w:pPr>
            <w:r w:rsidRPr="001C1D90">
              <w:rPr>
                <w:rFonts w:eastAsia="宋体"/>
                <w:i/>
                <w:szCs w:val="20"/>
              </w:rPr>
              <w:t>msgA-ssb-sharedROmaskindex</w:t>
            </w:r>
            <w:r w:rsidRPr="001C1D90">
              <w:rPr>
                <w:rFonts w:eastAsia="宋体"/>
                <w:szCs w:val="20"/>
              </w:rPr>
              <w:t> indicates the subset of 4-step RACH ROs shared with 2-step RACH, if not configured then all 4-step RACH ROs are shared with 2-step RACH</w:t>
            </w:r>
          </w:p>
          <w:p w14:paraId="1FDF75C6" w14:textId="77777777" w:rsidR="001C1D90" w:rsidRPr="001C1D90" w:rsidRDefault="001C1D90" w:rsidP="001C1D90">
            <w:pPr>
              <w:numPr>
                <w:ilvl w:val="1"/>
                <w:numId w:val="34"/>
              </w:numPr>
              <w:autoSpaceDE w:val="0"/>
              <w:autoSpaceDN w:val="0"/>
              <w:adjustRightInd w:val="0"/>
              <w:snapToGrid w:val="0"/>
              <w:spacing w:after="120"/>
              <w:contextualSpacing/>
              <w:jc w:val="both"/>
              <w:rPr>
                <w:rFonts w:eastAsia="宋体"/>
                <w:szCs w:val="20"/>
              </w:rPr>
            </w:pPr>
            <w:r w:rsidRPr="001C1D90">
              <w:rPr>
                <w:rFonts w:eastAsia="宋体"/>
                <w:szCs w:val="20"/>
              </w:rPr>
              <w:t xml:space="preserve">Note that: </w:t>
            </w:r>
            <w:r w:rsidRPr="001C1D90">
              <w:rPr>
                <w:rFonts w:eastAsia="宋体"/>
                <w:i/>
                <w:szCs w:val="20"/>
              </w:rPr>
              <w:t>msgA-ssb-sharedROmaskindex</w:t>
            </w:r>
            <w:r w:rsidRPr="001C1D90">
              <w:rPr>
                <w:rFonts w:eastAsia="宋体"/>
                <w:szCs w:val="20"/>
              </w:rPr>
              <w:t> are based on the mask index values defined in Table 7.4-1, 38.321.</w:t>
            </w:r>
          </w:p>
          <w:p w14:paraId="5AB5F16A" w14:textId="77777777" w:rsidR="001C1D90" w:rsidRPr="001C1D90" w:rsidRDefault="001C1D90" w:rsidP="001C1D90">
            <w:pPr>
              <w:numPr>
                <w:ilvl w:val="0"/>
                <w:numId w:val="34"/>
              </w:numPr>
              <w:autoSpaceDE w:val="0"/>
              <w:autoSpaceDN w:val="0"/>
              <w:adjustRightInd w:val="0"/>
              <w:snapToGrid w:val="0"/>
              <w:spacing w:after="120"/>
              <w:contextualSpacing/>
              <w:jc w:val="both"/>
              <w:rPr>
                <w:rFonts w:eastAsia="宋体"/>
                <w:szCs w:val="20"/>
              </w:rPr>
            </w:pPr>
            <w:r w:rsidRPr="001C1D90">
              <w:rPr>
                <w:rFonts w:eastAsia="宋体"/>
                <w:szCs w:val="20"/>
              </w:rPr>
              <w:t>Note: The number of ROs associated with the same SS/PBCH block index is given by </w:t>
            </w:r>
            <w:proofErr w:type="gramStart"/>
            <w:r w:rsidRPr="001C1D90">
              <w:rPr>
                <w:rFonts w:eastAsia="宋体"/>
                <w:szCs w:val="20"/>
              </w:rPr>
              <w:t>ceiling(</w:t>
            </w:r>
            <w:proofErr w:type="gramEnd"/>
            <w:r w:rsidRPr="001C1D90">
              <w:rPr>
                <w:rFonts w:eastAsia="宋体"/>
                <w:szCs w:val="20"/>
              </w:rPr>
              <w:t>1/ ssb-perRACH-Occasion). The msgA-ssb-sharedROmaskindex is configured when there are more than one ROs per SSB and shared by all the SSBs</w:t>
            </w:r>
          </w:p>
          <w:p w14:paraId="10FB4A19" w14:textId="77777777" w:rsidR="001C1D90" w:rsidRPr="001C1D90" w:rsidRDefault="001C1D90" w:rsidP="001C1D90">
            <w:pPr>
              <w:numPr>
                <w:ilvl w:val="0"/>
                <w:numId w:val="34"/>
              </w:numPr>
              <w:autoSpaceDE w:val="0"/>
              <w:autoSpaceDN w:val="0"/>
              <w:adjustRightInd w:val="0"/>
              <w:snapToGrid w:val="0"/>
              <w:spacing w:after="120"/>
              <w:contextualSpacing/>
              <w:jc w:val="both"/>
              <w:rPr>
                <w:rFonts w:eastAsia="宋体"/>
                <w:szCs w:val="20"/>
              </w:rPr>
            </w:pPr>
            <w:r w:rsidRPr="001C1D90">
              <w:rPr>
                <w:rFonts w:eastAsia="宋体"/>
                <w:szCs w:val="20"/>
              </w:rPr>
              <w:t>Note: Same SSBs are mapped to the shared RO for 2-step RACH and 4-step RACH.</w:t>
            </w:r>
          </w:p>
          <w:p w14:paraId="13566BB7" w14:textId="77777777" w:rsidR="001C1D90" w:rsidRPr="001C1D90" w:rsidRDefault="001C1D90" w:rsidP="001C1D90">
            <w:pPr>
              <w:numPr>
                <w:ilvl w:val="0"/>
                <w:numId w:val="34"/>
              </w:numPr>
              <w:autoSpaceDE w:val="0"/>
              <w:autoSpaceDN w:val="0"/>
              <w:adjustRightInd w:val="0"/>
              <w:snapToGrid w:val="0"/>
              <w:spacing w:after="120"/>
              <w:contextualSpacing/>
              <w:jc w:val="both"/>
              <w:rPr>
                <w:rFonts w:eastAsia="宋体"/>
                <w:szCs w:val="20"/>
              </w:rPr>
            </w:pPr>
            <w:r w:rsidRPr="001C1D90">
              <w:rPr>
                <w:rFonts w:eastAsia="宋体"/>
                <w:szCs w:val="20"/>
              </w:rPr>
              <w:t>FFS: For NR-U, whether a subset of ROs can only be valid for 2-step RACH via specifying some invalidation rules or modifying the PRACH configuration table (to be discussed and decided in RAN1#99)</w:t>
            </w:r>
          </w:p>
          <w:p w14:paraId="0426CC7F" w14:textId="5F7FE788" w:rsidR="001C1D90" w:rsidRDefault="001C1D90" w:rsidP="00A02E77">
            <w:pPr>
              <w:snapToGrid w:val="0"/>
              <w:spacing w:line="276" w:lineRule="auto"/>
            </w:pPr>
          </w:p>
          <w:p w14:paraId="7DCF2379" w14:textId="77777777" w:rsidR="001C1D90" w:rsidRPr="001C1D90" w:rsidRDefault="001C1D90" w:rsidP="001C1D90">
            <w:pPr>
              <w:autoSpaceDE w:val="0"/>
              <w:autoSpaceDN w:val="0"/>
              <w:adjustRightInd w:val="0"/>
              <w:snapToGrid w:val="0"/>
              <w:jc w:val="both"/>
              <w:rPr>
                <w:rFonts w:eastAsia="宋体"/>
                <w:szCs w:val="20"/>
                <w:lang w:eastAsia="zh-CN"/>
              </w:rPr>
            </w:pPr>
            <w:r w:rsidRPr="001C1D90">
              <w:rPr>
                <w:rFonts w:eastAsia="宋体"/>
                <w:szCs w:val="20"/>
                <w:highlight w:val="green"/>
                <w:lang w:eastAsia="x-none"/>
              </w:rPr>
              <w:t>Agreements</w:t>
            </w:r>
            <w:r w:rsidRPr="001C1D90">
              <w:rPr>
                <w:rFonts w:eastAsia="宋体"/>
                <w:szCs w:val="20"/>
                <w:lang w:eastAsia="x-none"/>
              </w:rPr>
              <w:t>: [Email approval]</w:t>
            </w:r>
          </w:p>
          <w:p w14:paraId="0E90C887" w14:textId="77777777" w:rsidR="001C1D90" w:rsidRPr="001C1D90" w:rsidRDefault="001C1D90" w:rsidP="001C1D90">
            <w:pPr>
              <w:numPr>
                <w:ilvl w:val="0"/>
                <w:numId w:val="30"/>
              </w:numPr>
              <w:overflowPunct w:val="0"/>
              <w:autoSpaceDE w:val="0"/>
              <w:autoSpaceDN w:val="0"/>
              <w:adjustRightInd w:val="0"/>
              <w:snapToGrid w:val="0"/>
              <w:spacing w:after="120"/>
              <w:ind w:left="420"/>
              <w:contextualSpacing/>
              <w:jc w:val="both"/>
              <w:textAlignment w:val="baseline"/>
              <w:rPr>
                <w:rFonts w:eastAsia="Calibri"/>
                <w:szCs w:val="20"/>
              </w:rPr>
            </w:pPr>
            <w:r w:rsidRPr="001C1D90">
              <w:rPr>
                <w:rFonts w:eastAsia="Calibri"/>
                <w:szCs w:val="20"/>
              </w:rPr>
              <w:t>For the power ramping component of MsgA PUSCH, same RRC configured power ramping step size for MsgA PUSCH and MsgA PRACH.</w:t>
            </w:r>
          </w:p>
          <w:p w14:paraId="2015C44C" w14:textId="24F48AFF" w:rsidR="00C6004D" w:rsidRPr="00A02E77" w:rsidRDefault="001C1D90" w:rsidP="00841289">
            <w:pPr>
              <w:widowControl w:val="0"/>
              <w:spacing w:line="259" w:lineRule="auto"/>
              <w:jc w:val="both"/>
              <w:rPr>
                <w:rFonts w:eastAsia="宋体"/>
                <w:szCs w:val="20"/>
                <w:lang w:eastAsia="zh-CN"/>
              </w:rPr>
            </w:pPr>
            <w:r w:rsidRPr="001C1D90">
              <w:rPr>
                <w:rFonts w:eastAsia="Calibri"/>
                <w:szCs w:val="20"/>
              </w:rPr>
              <w:t>FFS: Whether the power ramping counter is the same or not for MsgA PRACH and Msg PUSCH. (To be discussed and decided in RAN1#99)</w:t>
            </w:r>
          </w:p>
        </w:tc>
      </w:tr>
    </w:tbl>
    <w:p w14:paraId="07979F0D" w14:textId="391395D3" w:rsidR="00C6004D" w:rsidRDefault="00C6004D" w:rsidP="00126EC0">
      <w:pPr>
        <w:pStyle w:val="a0"/>
        <w:rPr>
          <w:rFonts w:eastAsia="宋体"/>
          <w:szCs w:val="22"/>
          <w:lang w:eastAsia="zh-CN"/>
        </w:rPr>
      </w:pPr>
    </w:p>
    <w:p w14:paraId="5EBD782F" w14:textId="5797073F"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7" w:name="OLE_LINK6"/>
      <w:bookmarkEnd w:id="5"/>
      <w:bookmarkEnd w:id="6"/>
      <w:r w:rsidRPr="00FB55E2">
        <w:rPr>
          <w:b w:val="0"/>
          <w:bCs w:val="0"/>
          <w:kern w:val="0"/>
          <w:sz w:val="36"/>
          <w:szCs w:val="20"/>
          <w:lang w:val="en-GB"/>
        </w:rPr>
        <w:t>Discussion</w:t>
      </w:r>
    </w:p>
    <w:p w14:paraId="57FDE2B0" w14:textId="192D05B9" w:rsidR="00E64327" w:rsidRPr="00E364C5" w:rsidRDefault="00573BC7" w:rsidP="00E6432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E364C5">
        <w:rPr>
          <w:rFonts w:ascii="Arial" w:eastAsia="宋体" w:hAnsi="Arial"/>
          <w:sz w:val="32"/>
          <w:szCs w:val="20"/>
          <w:lang w:val="en-GB"/>
        </w:rPr>
        <w:t>HARQ-ACK feedback for msgB</w:t>
      </w:r>
    </w:p>
    <w:p w14:paraId="675EDDD2" w14:textId="48BD8B74" w:rsidR="00A53F0F" w:rsidRPr="00A53F0F" w:rsidRDefault="001C29EF" w:rsidP="00AE4879">
      <w:pPr>
        <w:pStyle w:val="a0"/>
        <w:numPr>
          <w:ilvl w:val="0"/>
          <w:numId w:val="29"/>
        </w:numPr>
        <w:rPr>
          <w:b/>
          <w:u w:val="single"/>
          <w:lang w:eastAsia="zh-CN"/>
        </w:rPr>
      </w:pPr>
      <w:r>
        <w:rPr>
          <w:b/>
          <w:u w:val="single"/>
          <w:lang w:eastAsia="zh-CN"/>
        </w:rPr>
        <w:t>PUCCH resource index</w:t>
      </w:r>
      <w:r w:rsidR="00A53F0F">
        <w:rPr>
          <w:b/>
          <w:u w:val="single"/>
          <w:lang w:eastAsia="zh-CN"/>
        </w:rPr>
        <w:t xml:space="preserve"> for </w:t>
      </w:r>
      <w:r w:rsidR="00A53F0F" w:rsidRPr="00A53F0F">
        <w:rPr>
          <w:b/>
          <w:u w:val="single"/>
          <w:lang w:eastAsia="zh-CN"/>
        </w:rPr>
        <w:t>HARQ-ACK feedback for msgB</w:t>
      </w:r>
    </w:p>
    <w:p w14:paraId="610156C7" w14:textId="6D81BED7" w:rsidR="00ED07E5" w:rsidRDefault="00ED07E5" w:rsidP="00E64327">
      <w:pPr>
        <w:pStyle w:val="a0"/>
        <w:rPr>
          <w:lang w:eastAsia="zh-CN"/>
        </w:rPr>
      </w:pPr>
      <w:r>
        <w:rPr>
          <w:lang w:eastAsia="zh-CN"/>
        </w:rPr>
        <w:t>In RAN1 #98bis, following agreements on the PUCCH Resource Index for msgB HARQ-ACK feedback were reached and down-selection among the alternatives are needed.</w:t>
      </w:r>
    </w:p>
    <w:p w14:paraId="355495A2" w14:textId="77777777" w:rsidR="00ED07E5" w:rsidRPr="00ED07E5" w:rsidRDefault="00ED07E5" w:rsidP="00ED07E5">
      <w:pPr>
        <w:autoSpaceDE w:val="0"/>
        <w:autoSpaceDN w:val="0"/>
        <w:adjustRightInd w:val="0"/>
        <w:snapToGrid w:val="0"/>
        <w:jc w:val="both"/>
        <w:rPr>
          <w:rFonts w:eastAsia="宋体"/>
          <w:szCs w:val="20"/>
        </w:rPr>
      </w:pPr>
      <w:r w:rsidRPr="00ED07E5">
        <w:rPr>
          <w:rFonts w:eastAsia="宋体"/>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08FD45BE" w14:textId="77777777" w:rsidR="00ED07E5" w:rsidRPr="00ED07E5" w:rsidRDefault="00ED07E5" w:rsidP="00ED07E5">
      <w:pPr>
        <w:numPr>
          <w:ilvl w:val="0"/>
          <w:numId w:val="31"/>
        </w:numPr>
        <w:autoSpaceDE w:val="0"/>
        <w:autoSpaceDN w:val="0"/>
        <w:adjustRightInd w:val="0"/>
        <w:snapToGrid w:val="0"/>
        <w:spacing w:after="120"/>
        <w:jc w:val="both"/>
        <w:rPr>
          <w:rFonts w:eastAsia="宋体"/>
          <w:szCs w:val="20"/>
        </w:rPr>
      </w:pPr>
      <w:r w:rsidRPr="00ED07E5">
        <w:rPr>
          <w:rFonts w:eastAsia="宋体"/>
          <w:szCs w:val="20"/>
        </w:rPr>
        <w:t>Alt1: PUCCH Resource Index is only signalled explicitly in the successRAR</w:t>
      </w:r>
    </w:p>
    <w:p w14:paraId="77692DFC" w14:textId="77777777" w:rsidR="00ED07E5" w:rsidRPr="00ED07E5" w:rsidRDefault="00ED07E5" w:rsidP="00ED07E5">
      <w:pPr>
        <w:numPr>
          <w:ilvl w:val="1"/>
          <w:numId w:val="31"/>
        </w:numPr>
        <w:autoSpaceDE w:val="0"/>
        <w:autoSpaceDN w:val="0"/>
        <w:adjustRightInd w:val="0"/>
        <w:snapToGrid w:val="0"/>
        <w:spacing w:after="120"/>
        <w:jc w:val="both"/>
        <w:rPr>
          <w:rFonts w:eastAsia="宋体"/>
          <w:szCs w:val="20"/>
        </w:rPr>
      </w:pPr>
      <w:r w:rsidRPr="00ED07E5">
        <w:rPr>
          <w:rFonts w:eastAsia="宋体"/>
          <w:szCs w:val="20"/>
        </w:rPr>
        <w:t>Number of bits used to indicate PUCCH resource index is [FFS 3 or 4] bits.</w:t>
      </w:r>
    </w:p>
    <w:p w14:paraId="191623F2" w14:textId="77777777" w:rsidR="00ED07E5" w:rsidRPr="00ED07E5" w:rsidRDefault="00ED07E5" w:rsidP="00ED07E5">
      <w:pPr>
        <w:autoSpaceDE w:val="0"/>
        <w:autoSpaceDN w:val="0"/>
        <w:adjustRightInd w:val="0"/>
        <w:snapToGrid w:val="0"/>
        <w:ind w:left="720"/>
        <w:jc w:val="both"/>
        <w:rPr>
          <w:rFonts w:eastAsia="宋体"/>
          <w:szCs w:val="20"/>
        </w:rPr>
      </w:pPr>
      <w:r w:rsidRPr="00ED07E5">
        <w:rPr>
          <w:rFonts w:eastAsia="宋体"/>
          <w:szCs w:val="20"/>
        </w:rPr>
        <w:t>Alt2: PUCCH Resource Index is determined implicitly based on a reference PUCCH resource index derived from the DCI as in release 15 and UE-based implicit rule.</w:t>
      </w:r>
    </w:p>
    <w:p w14:paraId="016DB716" w14:textId="77777777" w:rsidR="00ED07E5" w:rsidRPr="00ED07E5" w:rsidRDefault="00ED07E5" w:rsidP="00ED07E5">
      <w:pPr>
        <w:numPr>
          <w:ilvl w:val="1"/>
          <w:numId w:val="31"/>
        </w:numPr>
        <w:autoSpaceDE w:val="0"/>
        <w:autoSpaceDN w:val="0"/>
        <w:adjustRightInd w:val="0"/>
        <w:snapToGrid w:val="0"/>
        <w:spacing w:after="120"/>
        <w:jc w:val="both"/>
        <w:rPr>
          <w:rFonts w:eastAsia="宋体"/>
          <w:szCs w:val="20"/>
        </w:rPr>
      </w:pPr>
      <w:r w:rsidRPr="00ED07E5">
        <w:rPr>
          <w:rFonts w:eastAsia="宋体"/>
          <w:szCs w:val="20"/>
        </w:rPr>
        <w:t>FFS: Use 1-bit of reserved DAI instead of CCE start index.</w:t>
      </w:r>
    </w:p>
    <w:p w14:paraId="691574FF" w14:textId="77777777" w:rsidR="00ED07E5" w:rsidRPr="00ED07E5" w:rsidRDefault="00ED07E5" w:rsidP="00ED07E5">
      <w:pPr>
        <w:numPr>
          <w:ilvl w:val="0"/>
          <w:numId w:val="31"/>
        </w:numPr>
        <w:autoSpaceDE w:val="0"/>
        <w:autoSpaceDN w:val="0"/>
        <w:adjustRightInd w:val="0"/>
        <w:snapToGrid w:val="0"/>
        <w:spacing w:after="120"/>
        <w:jc w:val="both"/>
        <w:rPr>
          <w:rFonts w:eastAsia="宋体"/>
          <w:szCs w:val="20"/>
        </w:rPr>
      </w:pPr>
      <w:r w:rsidRPr="00ED07E5">
        <w:rPr>
          <w:rFonts w:eastAsia="宋体"/>
          <w:szCs w:val="20"/>
        </w:rPr>
        <w:t>Alt3: PUCCH resource index is determined based on a reference PUCCH resource index derived from DCI as in release 15 and UE-based offset value indicated in the successRAR.</w:t>
      </w:r>
    </w:p>
    <w:p w14:paraId="23148474" w14:textId="27816A1C" w:rsidR="00ED07E5" w:rsidRDefault="00ED07E5" w:rsidP="00E64327">
      <w:pPr>
        <w:pStyle w:val="a0"/>
        <w:rPr>
          <w:lang w:eastAsia="zh-CN"/>
        </w:rPr>
      </w:pPr>
    </w:p>
    <w:p w14:paraId="190552E4" w14:textId="7C60350D" w:rsidR="00ED07E5" w:rsidRDefault="00ED07E5" w:rsidP="00ED07E5">
      <w:pPr>
        <w:pStyle w:val="a0"/>
        <w:rPr>
          <w:lang w:eastAsia="zh-CN"/>
        </w:rPr>
      </w:pPr>
      <w:r>
        <w:rPr>
          <w:lang w:eastAsia="zh-CN"/>
        </w:rPr>
        <w:lastRenderedPageBreak/>
        <w:t xml:space="preserve">For UE in inactive/idle state, in response to a msgA, one or multiple successRAR of multiple UEs may be included in a msgB. Besides, the DCI scrambled by MsgB-RNTI which is group-specific scheduling such a msgB is not feasible to indicate individual PUCCH resource index for each UE with successRAR in the msgB. </w:t>
      </w:r>
    </w:p>
    <w:p w14:paraId="7C49BFAE" w14:textId="4DEBCD5E" w:rsidR="00ED07E5" w:rsidRDefault="00ED07E5" w:rsidP="00ED07E5">
      <w:pPr>
        <w:pStyle w:val="a0"/>
        <w:rPr>
          <w:lang w:eastAsia="zh-CN"/>
        </w:rPr>
      </w:pPr>
      <w:r>
        <w:rPr>
          <w:lang w:eastAsia="zh-CN"/>
        </w:rPr>
        <w:t xml:space="preserve">For Alt. 1, </w:t>
      </w:r>
      <w:r w:rsidRPr="00AD5314">
        <w:rPr>
          <w:lang w:eastAsia="zh-CN"/>
        </w:rPr>
        <w:t xml:space="preserve">PUCCH resource </w:t>
      </w:r>
      <w:r>
        <w:rPr>
          <w:lang w:eastAsia="zh-CN"/>
        </w:rPr>
        <w:t>is</w:t>
      </w:r>
      <w:r w:rsidRPr="00AD5314">
        <w:rPr>
          <w:lang w:eastAsia="zh-CN"/>
        </w:rPr>
        <w:t xml:space="preserve"> indicated by PDSCH of msgB for each UE with successRAR. </w:t>
      </w:r>
      <w:r w:rsidR="004C1DF0">
        <w:rPr>
          <w:lang w:eastAsia="zh-CN"/>
        </w:rPr>
        <w:t xml:space="preserve">With </w:t>
      </w:r>
      <w:r w:rsidR="004C1DF0" w:rsidRPr="00AD5314">
        <w:rPr>
          <w:lang w:eastAsia="zh-CN"/>
        </w:rPr>
        <w:t>explicitly indication of PUCCH resource in msgB</w:t>
      </w:r>
      <w:r w:rsidR="004C1DF0">
        <w:rPr>
          <w:lang w:eastAsia="zh-CN"/>
        </w:rPr>
        <w:t>, much more</w:t>
      </w:r>
      <w:r w:rsidR="004C1DF0" w:rsidRPr="00AD5314">
        <w:rPr>
          <w:lang w:eastAsia="zh-CN"/>
        </w:rPr>
        <w:t xml:space="preserve"> flexibility </w:t>
      </w:r>
      <w:r w:rsidR="004C1DF0">
        <w:rPr>
          <w:lang w:eastAsia="zh-CN"/>
        </w:rPr>
        <w:t>compared to</w:t>
      </w:r>
      <w:r w:rsidR="004C1DF0" w:rsidRPr="00AD5314">
        <w:rPr>
          <w:lang w:eastAsia="zh-CN"/>
        </w:rPr>
        <w:t xml:space="preserve"> defining implicit rule</w:t>
      </w:r>
      <w:r w:rsidR="004C1DF0">
        <w:rPr>
          <w:lang w:eastAsia="zh-CN"/>
        </w:rPr>
        <w:t xml:space="preserve"> can be achieved</w:t>
      </w:r>
      <w:r w:rsidR="004C1DF0" w:rsidRPr="00AD5314">
        <w:rPr>
          <w:lang w:eastAsia="zh-CN"/>
        </w:rPr>
        <w:t>.</w:t>
      </w:r>
      <w:r w:rsidR="004C1DF0">
        <w:rPr>
          <w:lang w:eastAsia="zh-CN"/>
        </w:rPr>
        <w:t xml:space="preserve"> Besides,</w:t>
      </w:r>
      <w:r w:rsidR="007A482B" w:rsidRPr="007A482B">
        <w:rPr>
          <w:rFonts w:eastAsia="宋体"/>
          <w:szCs w:val="20"/>
        </w:rPr>
        <w:t xml:space="preserve"> </w:t>
      </w:r>
      <w:r w:rsidR="007A482B">
        <w:rPr>
          <w:rFonts w:eastAsia="宋体"/>
          <w:szCs w:val="20"/>
        </w:rPr>
        <w:t>n</w:t>
      </w:r>
      <w:r w:rsidR="007A482B" w:rsidRPr="00ED07E5">
        <w:rPr>
          <w:rFonts w:eastAsia="宋体"/>
          <w:szCs w:val="20"/>
        </w:rPr>
        <w:t xml:space="preserve">umber of bits used to indicate PUCCH resource index is </w:t>
      </w:r>
      <w:r w:rsidR="007A482B">
        <w:rPr>
          <w:lang w:eastAsia="zh-CN"/>
        </w:rPr>
        <w:t xml:space="preserve">4 bits. Since </w:t>
      </w:r>
      <w:r w:rsidRPr="00AD5314">
        <w:rPr>
          <w:lang w:eastAsia="zh-CN"/>
        </w:rPr>
        <w:t>successRAR</w:t>
      </w:r>
      <w:r w:rsidR="007A482B">
        <w:rPr>
          <w:lang w:eastAsia="zh-CN"/>
        </w:rPr>
        <w:t xml:space="preserve"> can</w:t>
      </w:r>
      <w:r w:rsidRPr="00AD5314">
        <w:rPr>
          <w:lang w:eastAsia="zh-CN"/>
        </w:rPr>
        <w:t xml:space="preserve"> include PUCCH resource </w:t>
      </w:r>
      <w:r w:rsidR="004C1DF0">
        <w:rPr>
          <w:lang w:eastAsia="zh-CN"/>
        </w:rPr>
        <w:t xml:space="preserve">index </w:t>
      </w:r>
      <w:r w:rsidRPr="00AD5314">
        <w:rPr>
          <w:lang w:eastAsia="zh-CN"/>
        </w:rPr>
        <w:t xml:space="preserve">for </w:t>
      </w:r>
      <w:r w:rsidR="004C1DF0">
        <w:rPr>
          <w:lang w:eastAsia="zh-CN"/>
        </w:rPr>
        <w:t>each</w:t>
      </w:r>
      <w:r w:rsidRPr="00AD5314">
        <w:rPr>
          <w:lang w:eastAsia="zh-CN"/>
        </w:rPr>
        <w:t xml:space="preserve"> UE, there is no need </w:t>
      </w:r>
      <w:r w:rsidR="004C1DF0">
        <w:rPr>
          <w:lang w:eastAsia="zh-CN"/>
        </w:rPr>
        <w:t>adopt the CCE index of DCI for determining the PUCCH resource.</w:t>
      </w:r>
    </w:p>
    <w:p w14:paraId="74613ED1" w14:textId="0B8B16B6" w:rsidR="007A482B" w:rsidRPr="00ED07E5" w:rsidRDefault="007A482B" w:rsidP="007A482B">
      <w:pPr>
        <w:autoSpaceDE w:val="0"/>
        <w:autoSpaceDN w:val="0"/>
        <w:adjustRightInd w:val="0"/>
        <w:snapToGrid w:val="0"/>
        <w:jc w:val="both"/>
        <w:rPr>
          <w:rFonts w:eastAsia="宋体"/>
          <w:b/>
          <w:szCs w:val="20"/>
        </w:rPr>
      </w:pPr>
      <w:bookmarkStart w:id="8" w:name="_Ref24116024"/>
      <w:r w:rsidRPr="007A482B">
        <w:rPr>
          <w:b/>
        </w:rPr>
        <w:t xml:space="preserve">Proposal </w:t>
      </w:r>
      <w:r w:rsidRPr="007A482B">
        <w:rPr>
          <w:b/>
        </w:rPr>
        <w:fldChar w:fldCharType="begin"/>
      </w:r>
      <w:r w:rsidRPr="007A482B">
        <w:rPr>
          <w:b/>
        </w:rPr>
        <w:instrText xml:space="preserve"> SEQ Proposal \* ARABIC </w:instrText>
      </w:r>
      <w:r w:rsidRPr="007A482B">
        <w:rPr>
          <w:b/>
        </w:rPr>
        <w:fldChar w:fldCharType="separate"/>
      </w:r>
      <w:r w:rsidR="00CF1F37">
        <w:rPr>
          <w:b/>
          <w:noProof/>
        </w:rPr>
        <w:t>1</w:t>
      </w:r>
      <w:r w:rsidRPr="007A482B">
        <w:rPr>
          <w:b/>
        </w:rPr>
        <w:fldChar w:fldCharType="end"/>
      </w:r>
      <w:r w:rsidRPr="007A482B">
        <w:rPr>
          <w:b/>
        </w:rPr>
        <w:t xml:space="preserve">: </w:t>
      </w:r>
      <w:r w:rsidRPr="00ED07E5">
        <w:rPr>
          <w:rFonts w:eastAsia="宋体"/>
          <w:b/>
          <w:szCs w:val="20"/>
        </w:rPr>
        <w:t>For the PUCCH Resource index used for the HARQ-ACK feedback of a user that finds its contention resolution ID in the successRAR with a PDSCH scheduled by a PDCCH that has a CRC scrambled with the MsgB-RNTI,</w:t>
      </w:r>
      <w:r w:rsidRPr="007A482B">
        <w:rPr>
          <w:rFonts w:eastAsia="宋体"/>
          <w:b/>
          <w:szCs w:val="20"/>
        </w:rPr>
        <w:t xml:space="preserve"> </w:t>
      </w:r>
      <w:r w:rsidRPr="00ED07E5">
        <w:rPr>
          <w:rFonts w:eastAsia="宋体"/>
          <w:b/>
          <w:szCs w:val="20"/>
        </w:rPr>
        <w:t>PUCCH Resource Index is only signalled explicitly in the successRAR</w:t>
      </w:r>
      <w:r w:rsidRPr="007A482B">
        <w:rPr>
          <w:rFonts w:eastAsia="宋体"/>
          <w:b/>
          <w:szCs w:val="20"/>
        </w:rPr>
        <w:t>, i.e. Alt. 1.</w:t>
      </w:r>
      <w:bookmarkEnd w:id="8"/>
    </w:p>
    <w:p w14:paraId="6A325DAC" w14:textId="31BB2EB2" w:rsidR="007A482B" w:rsidRPr="007A482B" w:rsidRDefault="007A482B" w:rsidP="007A482B">
      <w:pPr>
        <w:pStyle w:val="a0"/>
        <w:numPr>
          <w:ilvl w:val="0"/>
          <w:numId w:val="32"/>
        </w:numPr>
        <w:rPr>
          <w:b/>
          <w:lang w:eastAsia="zh-CN"/>
        </w:rPr>
      </w:pPr>
      <w:r w:rsidRPr="00ED07E5">
        <w:rPr>
          <w:rFonts w:eastAsia="宋体"/>
          <w:b/>
          <w:szCs w:val="20"/>
        </w:rPr>
        <w:t xml:space="preserve">Number of bits used to indicate PUCCH resource index is </w:t>
      </w:r>
      <w:r>
        <w:rPr>
          <w:rFonts w:eastAsia="宋体"/>
          <w:b/>
          <w:szCs w:val="20"/>
        </w:rPr>
        <w:t>4</w:t>
      </w:r>
      <w:r w:rsidRPr="00ED07E5">
        <w:rPr>
          <w:rFonts w:eastAsia="宋体"/>
          <w:b/>
          <w:szCs w:val="20"/>
        </w:rPr>
        <w:t xml:space="preserve"> bits.</w:t>
      </w:r>
    </w:p>
    <w:p w14:paraId="2AD06D7E" w14:textId="77777777" w:rsidR="00ED07E5" w:rsidRDefault="00ED07E5" w:rsidP="00E64327">
      <w:pPr>
        <w:pStyle w:val="a0"/>
        <w:rPr>
          <w:lang w:eastAsia="zh-CN"/>
        </w:rPr>
      </w:pPr>
    </w:p>
    <w:p w14:paraId="7A49EAF5" w14:textId="0E6CB5E0" w:rsidR="001C29EF" w:rsidRPr="00A53F0F" w:rsidRDefault="001C29EF" w:rsidP="001C29EF">
      <w:pPr>
        <w:pStyle w:val="a0"/>
        <w:numPr>
          <w:ilvl w:val="0"/>
          <w:numId w:val="29"/>
        </w:numPr>
        <w:rPr>
          <w:b/>
          <w:u w:val="single"/>
          <w:lang w:eastAsia="zh-CN"/>
        </w:rPr>
      </w:pPr>
      <w:r>
        <w:rPr>
          <w:b/>
          <w:u w:val="single"/>
          <w:lang w:eastAsia="zh-CN"/>
        </w:rPr>
        <w:t xml:space="preserve">HARQ-ACK feedback timing for </w:t>
      </w:r>
      <w:r w:rsidRPr="00A53F0F">
        <w:rPr>
          <w:b/>
          <w:u w:val="single"/>
          <w:lang w:eastAsia="zh-CN"/>
        </w:rPr>
        <w:t>HARQ-ACK feedback for msgB</w:t>
      </w:r>
    </w:p>
    <w:p w14:paraId="3D1F3772" w14:textId="4EB04F5F" w:rsidR="001C29EF" w:rsidRDefault="001C29EF" w:rsidP="001C29EF">
      <w:pPr>
        <w:pStyle w:val="a0"/>
        <w:rPr>
          <w:lang w:eastAsia="zh-CN"/>
        </w:rPr>
      </w:pPr>
      <w:r>
        <w:rPr>
          <w:lang w:eastAsia="zh-CN"/>
        </w:rPr>
        <w:t xml:space="preserve">In RAN1 #98bis, following agreements on the </w:t>
      </w:r>
      <w:r w:rsidRPr="0072614D">
        <w:rPr>
          <w:szCs w:val="20"/>
        </w:rPr>
        <w:t xml:space="preserve">PDSCH-to-HARQ_feedback timing </w:t>
      </w:r>
      <w:r>
        <w:rPr>
          <w:lang w:eastAsia="zh-CN"/>
        </w:rPr>
        <w:t xml:space="preserve">for msgB HARQ-ACK feedback </w:t>
      </w:r>
      <w:proofErr w:type="gramStart"/>
      <w:r>
        <w:rPr>
          <w:lang w:eastAsia="zh-CN"/>
        </w:rPr>
        <w:t>were</w:t>
      </w:r>
      <w:proofErr w:type="gramEnd"/>
      <w:r>
        <w:rPr>
          <w:lang w:eastAsia="zh-CN"/>
        </w:rPr>
        <w:t xml:space="preserve"> reached and down-selection among the alternatives are needed.</w:t>
      </w:r>
    </w:p>
    <w:p w14:paraId="4F2891E2" w14:textId="77777777" w:rsidR="001C29EF" w:rsidRPr="001C29EF" w:rsidRDefault="001C29EF" w:rsidP="001C29EF">
      <w:pPr>
        <w:pStyle w:val="a0"/>
        <w:spacing w:after="0"/>
        <w:rPr>
          <w:lang w:eastAsia="zh-CN"/>
        </w:rPr>
      </w:pPr>
      <w:r w:rsidRPr="001C29EF">
        <w:rPr>
          <w:lang w:eastAsia="zh-CN"/>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6271744D" w14:textId="77777777" w:rsidR="001C29EF" w:rsidRPr="001C29EF" w:rsidRDefault="001C29EF" w:rsidP="001C29EF">
      <w:pPr>
        <w:pStyle w:val="a0"/>
        <w:numPr>
          <w:ilvl w:val="0"/>
          <w:numId w:val="31"/>
        </w:numPr>
        <w:spacing w:after="0"/>
        <w:rPr>
          <w:lang w:eastAsia="zh-CN"/>
        </w:rPr>
      </w:pPr>
      <w:r w:rsidRPr="001C29EF">
        <w:rPr>
          <w:lang w:eastAsia="zh-CN"/>
        </w:rPr>
        <w:t>Alt1: PDSCH-to-HARQ_feedback timing indicator is only signalled in the successRAR</w:t>
      </w:r>
    </w:p>
    <w:p w14:paraId="358788B6" w14:textId="77777777" w:rsidR="001C29EF" w:rsidRPr="001C29EF" w:rsidRDefault="001C29EF" w:rsidP="001C29EF">
      <w:pPr>
        <w:pStyle w:val="a0"/>
        <w:numPr>
          <w:ilvl w:val="1"/>
          <w:numId w:val="31"/>
        </w:numPr>
        <w:spacing w:after="0"/>
        <w:rPr>
          <w:lang w:eastAsia="zh-CN"/>
        </w:rPr>
      </w:pPr>
      <w:r w:rsidRPr="001C29EF">
        <w:rPr>
          <w:lang w:eastAsia="zh-CN"/>
        </w:rPr>
        <w:t>Number of bits used to indicate the PDSCH-to-HARQ_feedback timing indicator is 3 bits.</w:t>
      </w:r>
    </w:p>
    <w:p w14:paraId="2B9486AF" w14:textId="77777777" w:rsidR="001C29EF" w:rsidRPr="001C29EF" w:rsidRDefault="001C29EF" w:rsidP="001C29EF">
      <w:pPr>
        <w:pStyle w:val="a0"/>
        <w:numPr>
          <w:ilvl w:val="0"/>
          <w:numId w:val="31"/>
        </w:numPr>
        <w:spacing w:after="0"/>
        <w:rPr>
          <w:lang w:eastAsia="zh-CN"/>
        </w:rPr>
      </w:pPr>
      <w:r w:rsidRPr="001C29EF">
        <w:rPr>
          <w:lang w:eastAsia="zh-CN"/>
        </w:rPr>
        <w:t>Alt2: A single PDSCH-to-HARQ_feedback timing indicator is used as indicated in the MsgB DCI</w:t>
      </w:r>
    </w:p>
    <w:p w14:paraId="7BFFB5DF" w14:textId="77777777" w:rsidR="001C29EF" w:rsidRPr="001C29EF" w:rsidRDefault="001C29EF" w:rsidP="001C29EF">
      <w:pPr>
        <w:pStyle w:val="a0"/>
        <w:numPr>
          <w:ilvl w:val="0"/>
          <w:numId w:val="31"/>
        </w:numPr>
        <w:spacing w:after="0"/>
        <w:rPr>
          <w:lang w:eastAsia="zh-CN"/>
        </w:rPr>
      </w:pPr>
      <w:r w:rsidRPr="001C29EF">
        <w:rPr>
          <w:lang w:eastAsia="zh-CN"/>
        </w:rPr>
        <w:t>Alt3: The PDSCH-to-HARQ_feedback timing indicator is determined implicitly</w:t>
      </w:r>
    </w:p>
    <w:p w14:paraId="1BF12519" w14:textId="77777777" w:rsidR="001C29EF" w:rsidRPr="001C29EF" w:rsidRDefault="001C29EF" w:rsidP="001C29EF">
      <w:pPr>
        <w:pStyle w:val="a0"/>
        <w:numPr>
          <w:ilvl w:val="1"/>
          <w:numId w:val="31"/>
        </w:numPr>
        <w:spacing w:after="0"/>
        <w:rPr>
          <w:lang w:eastAsia="zh-CN"/>
        </w:rPr>
      </w:pPr>
      <w:r w:rsidRPr="001C29EF">
        <w:rPr>
          <w:lang w:eastAsia="zh-CN"/>
        </w:rPr>
        <w:t>FFS: Implicit determination rule.</w:t>
      </w:r>
    </w:p>
    <w:p w14:paraId="0D28F7F1" w14:textId="77777777" w:rsidR="001C29EF" w:rsidRPr="001C29EF" w:rsidRDefault="001C29EF" w:rsidP="001C29EF">
      <w:pPr>
        <w:pStyle w:val="a0"/>
        <w:numPr>
          <w:ilvl w:val="0"/>
          <w:numId w:val="31"/>
        </w:numPr>
        <w:ind w:left="714" w:hanging="357"/>
        <w:rPr>
          <w:lang w:eastAsia="zh-CN"/>
        </w:rPr>
      </w:pPr>
      <w:r w:rsidRPr="001C29EF">
        <w:rPr>
          <w:lang w:eastAsia="zh-CN"/>
        </w:rPr>
        <w:t>Alt4: PDSCH-to-HARQ_feedback timing indicator is signalled by the DCI and UE-based offset value indicated in the successRAR.</w:t>
      </w:r>
    </w:p>
    <w:p w14:paraId="5C73FB8B" w14:textId="76C981AD" w:rsidR="00A53F0F" w:rsidRDefault="00D8787E" w:rsidP="00E64327">
      <w:pPr>
        <w:pStyle w:val="a0"/>
        <w:rPr>
          <w:lang w:eastAsia="zh-CN"/>
        </w:rPr>
      </w:pPr>
      <w:r>
        <w:rPr>
          <w:lang w:eastAsia="zh-CN"/>
        </w:rPr>
        <w:t>Regarding</w:t>
      </w:r>
      <w:r w:rsidR="00AD5314">
        <w:rPr>
          <w:lang w:eastAsia="zh-CN"/>
        </w:rPr>
        <w:t xml:space="preserve"> </w:t>
      </w:r>
      <w:r w:rsidR="00AD5314" w:rsidRPr="00A53F0F">
        <w:rPr>
          <w:lang w:eastAsia="zh-CN"/>
        </w:rPr>
        <w:t>PDSCH-to-HARQ_feedback timing indicator</w:t>
      </w:r>
      <w:r w:rsidR="00AD5314">
        <w:rPr>
          <w:lang w:eastAsia="zh-CN"/>
        </w:rPr>
        <w:t xml:space="preserve">, </w:t>
      </w:r>
      <w:r>
        <w:rPr>
          <w:lang w:eastAsia="zh-CN"/>
        </w:rPr>
        <w:t xml:space="preserve">the default values before RRC configuration are from 1 to 8. Separately indication of </w:t>
      </w:r>
      <w:r w:rsidRPr="00A53F0F">
        <w:rPr>
          <w:lang w:eastAsia="zh-CN"/>
        </w:rPr>
        <w:t>PDSCH-to-HARQ_feedback timing indicator</w:t>
      </w:r>
      <w:r>
        <w:rPr>
          <w:lang w:eastAsia="zh-CN"/>
        </w:rPr>
        <w:t xml:space="preserve"> for different UEs with successRAR provides more flexibility </w:t>
      </w:r>
      <w:r w:rsidR="0097217F">
        <w:rPr>
          <w:lang w:eastAsia="zh-CN"/>
        </w:rPr>
        <w:t>for PUCCH resource indication. In case of msgB containing a large number of successRAR of different UEs, such flexibility is needed. This case could potentially occur in unlicensed band where LBT needs to be performed before msgB transmission.</w:t>
      </w:r>
      <w:r w:rsidR="000E0D41">
        <w:rPr>
          <w:lang w:eastAsia="zh-CN"/>
        </w:rPr>
        <w:t xml:space="preserve"> Therefore, Alt. 1 is preferred.</w:t>
      </w:r>
    </w:p>
    <w:p w14:paraId="12065995" w14:textId="640AC640" w:rsidR="000E0D41" w:rsidRPr="000E0D41" w:rsidRDefault="00B05012" w:rsidP="000E0D41">
      <w:pPr>
        <w:pStyle w:val="a0"/>
        <w:spacing w:after="0"/>
        <w:rPr>
          <w:b/>
          <w:lang w:eastAsia="zh-CN"/>
        </w:rPr>
      </w:pPr>
      <w:bookmarkStart w:id="9" w:name="_Ref21015354"/>
      <w:bookmarkStart w:id="10" w:name="_Ref24116030"/>
      <w:r w:rsidRPr="000E0D41">
        <w:rPr>
          <w:b/>
        </w:rPr>
        <w:t xml:space="preserve">Proposal </w:t>
      </w:r>
      <w:r w:rsidRPr="000E0D41">
        <w:rPr>
          <w:b/>
        </w:rPr>
        <w:fldChar w:fldCharType="begin"/>
      </w:r>
      <w:r w:rsidRPr="000E0D41">
        <w:rPr>
          <w:b/>
        </w:rPr>
        <w:instrText xml:space="preserve"> SEQ Proposal \* ARABIC </w:instrText>
      </w:r>
      <w:r w:rsidRPr="000E0D41">
        <w:rPr>
          <w:b/>
        </w:rPr>
        <w:fldChar w:fldCharType="separate"/>
      </w:r>
      <w:r w:rsidR="00CF1F37">
        <w:rPr>
          <w:b/>
          <w:noProof/>
        </w:rPr>
        <w:t>2</w:t>
      </w:r>
      <w:r w:rsidRPr="000E0D41">
        <w:rPr>
          <w:b/>
        </w:rPr>
        <w:fldChar w:fldCharType="end"/>
      </w:r>
      <w:r w:rsidRPr="000E0D41">
        <w:rPr>
          <w:b/>
        </w:rPr>
        <w:t xml:space="preserve">: </w:t>
      </w:r>
      <w:bookmarkEnd w:id="9"/>
      <w:r w:rsidR="000E0D41" w:rsidRPr="000E0D41">
        <w:rPr>
          <w:b/>
          <w:lang w:eastAsia="zh-CN"/>
        </w:rPr>
        <w:t>The PUCCH Time resource “PDSCH-to-HARQ_feedback timing indicator”, in unit of slot, used for the HARQ-ACK feedback of a user that finds its contention resolution ID in the successRAR with a PDSCH scheduled by a PDCCH that has a CRC scrambled with the MsgB-RNTI</w:t>
      </w:r>
      <w:r w:rsidR="000E0D41">
        <w:rPr>
          <w:b/>
          <w:lang w:eastAsia="zh-CN"/>
        </w:rPr>
        <w:t>,</w:t>
      </w:r>
      <w:r w:rsidR="000E0D41" w:rsidRPr="000E0D41">
        <w:rPr>
          <w:b/>
          <w:lang w:eastAsia="zh-CN"/>
        </w:rPr>
        <w:t xml:space="preserve"> </w:t>
      </w:r>
      <w:r w:rsidR="000E0D41">
        <w:rPr>
          <w:b/>
          <w:lang w:eastAsia="zh-CN"/>
        </w:rPr>
        <w:t>Alt. 1 is supported.</w:t>
      </w:r>
      <w:bookmarkEnd w:id="10"/>
    </w:p>
    <w:p w14:paraId="6DCF0AB4" w14:textId="77777777" w:rsidR="00CF1F37" w:rsidRPr="000E0D41" w:rsidRDefault="00CF1F37" w:rsidP="00CF1F37">
      <w:pPr>
        <w:pStyle w:val="a0"/>
        <w:numPr>
          <w:ilvl w:val="0"/>
          <w:numId w:val="32"/>
        </w:numPr>
        <w:rPr>
          <w:b/>
          <w:lang w:eastAsia="zh-CN"/>
        </w:rPr>
      </w:pPr>
      <w:r w:rsidRPr="000E0D41">
        <w:rPr>
          <w:b/>
          <w:lang w:eastAsia="zh-CN"/>
        </w:rPr>
        <w:t>Alt1: PDSCH-to-HARQ_feedback timing indicator is only signalled in the successRAR</w:t>
      </w:r>
    </w:p>
    <w:p w14:paraId="3ADA9034" w14:textId="77777777" w:rsidR="00CF1F37" w:rsidRPr="000E0D41" w:rsidRDefault="00CF1F37" w:rsidP="00CF1F37">
      <w:pPr>
        <w:pStyle w:val="a0"/>
        <w:numPr>
          <w:ilvl w:val="1"/>
          <w:numId w:val="32"/>
        </w:numPr>
        <w:rPr>
          <w:b/>
          <w:lang w:eastAsia="zh-CN"/>
        </w:rPr>
      </w:pPr>
      <w:r w:rsidRPr="000E0D41">
        <w:rPr>
          <w:b/>
          <w:lang w:eastAsia="zh-CN"/>
        </w:rPr>
        <w:t>Number of bits used to indicate the PDSCH-to-HARQ_feedback timing indicator is 3 bits.</w:t>
      </w:r>
    </w:p>
    <w:p w14:paraId="54EEF6E1" w14:textId="6579F058" w:rsidR="00AD5314" w:rsidRDefault="00AD5314" w:rsidP="000E0D41">
      <w:pPr>
        <w:pStyle w:val="a0"/>
        <w:rPr>
          <w:lang w:eastAsia="zh-CN"/>
        </w:rPr>
      </w:pPr>
    </w:p>
    <w:p w14:paraId="627DC83F" w14:textId="1D0B3E0D" w:rsidR="00AE4879" w:rsidRPr="00A53F0F" w:rsidRDefault="00AE4879" w:rsidP="00AE4879">
      <w:pPr>
        <w:pStyle w:val="a0"/>
        <w:numPr>
          <w:ilvl w:val="0"/>
          <w:numId w:val="29"/>
        </w:numPr>
        <w:rPr>
          <w:b/>
          <w:u w:val="single"/>
          <w:lang w:eastAsia="zh-CN"/>
        </w:rPr>
      </w:pPr>
      <w:r>
        <w:rPr>
          <w:b/>
          <w:u w:val="single"/>
          <w:lang w:eastAsia="zh-CN"/>
        </w:rPr>
        <w:t xml:space="preserve">DCI format content </w:t>
      </w:r>
      <w:r w:rsidRPr="00A53F0F">
        <w:rPr>
          <w:b/>
          <w:u w:val="single"/>
          <w:lang w:eastAsia="zh-CN"/>
        </w:rPr>
        <w:t>for msgB</w:t>
      </w:r>
      <w:r>
        <w:rPr>
          <w:b/>
          <w:u w:val="single"/>
          <w:lang w:eastAsia="zh-CN"/>
        </w:rPr>
        <w:t xml:space="preserve"> PDCCH with RA-RNTI</w:t>
      </w:r>
    </w:p>
    <w:p w14:paraId="7D4840B7" w14:textId="2676C81F" w:rsidR="00B05012" w:rsidRPr="00B05012" w:rsidRDefault="00B05012" w:rsidP="00B05012">
      <w:pPr>
        <w:pStyle w:val="a0"/>
        <w:rPr>
          <w:lang w:eastAsia="zh-CN"/>
        </w:rPr>
      </w:pPr>
      <w:r w:rsidRPr="00B05012">
        <w:rPr>
          <w:lang w:eastAsia="zh-CN"/>
        </w:rPr>
        <w:t>On the other hand, it should be decided whether the DCI format scheduling msgB with RAR (successRAR or fallbackRAR) of multiple UEs includes PRI and/or PDSCH-to-HARQ_feedback timing indicator or not. In Rel.15, DCI format 1_0 scrambled with RA-RNTI scheduling msg2 does not include PRI and/or PDSCH-to-HARQ_feedback timing indicator field in the DCI, while DCI format 1_0 scrambled with TC-RNTI scheduling msg4 does include PRI and/or PDSCH-to-HARQ_feedback timing indicator fields in the DCI. For msgB, it is more like msg2 transmission which is carrying RAR of one or multiple UEs. Therefore, a DCI format similar to msg2 PDSCH scheduling DCI with RA-RNTI is more appropriate for msgB PDSCH scheduling.</w:t>
      </w:r>
    </w:p>
    <w:p w14:paraId="60DC2BBF" w14:textId="39854B09" w:rsidR="00AE4879" w:rsidRDefault="00AE4879" w:rsidP="00AE4879">
      <w:pPr>
        <w:pStyle w:val="a0"/>
        <w:rPr>
          <w:b/>
        </w:rPr>
      </w:pPr>
      <w:bookmarkStart w:id="11" w:name="_Ref21015358"/>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CF1F37">
        <w:rPr>
          <w:b/>
          <w:noProof/>
        </w:rPr>
        <w:t>3</w:t>
      </w:r>
      <w:r w:rsidRPr="007939FB">
        <w:rPr>
          <w:b/>
        </w:rPr>
        <w:fldChar w:fldCharType="end"/>
      </w:r>
      <w:r w:rsidRPr="007939FB">
        <w:rPr>
          <w:b/>
        </w:rPr>
        <w:t xml:space="preserve">: </w:t>
      </w:r>
      <w:r>
        <w:rPr>
          <w:b/>
        </w:rPr>
        <w:t>DCI format 0_0 with scrambled by RA-RNTI</w:t>
      </w:r>
      <w:r w:rsidR="00D544A2">
        <w:rPr>
          <w:b/>
        </w:rPr>
        <w:t xml:space="preserve"> is reused for scheduling a MsgB PDSCH</w:t>
      </w:r>
      <w:r>
        <w:rPr>
          <w:b/>
        </w:rPr>
        <w:t>.</w:t>
      </w:r>
      <w:bookmarkEnd w:id="11"/>
    </w:p>
    <w:p w14:paraId="044A46E1" w14:textId="53CD3FF6" w:rsidR="00573BC7" w:rsidRDefault="00573BC7" w:rsidP="00E64327">
      <w:pPr>
        <w:pStyle w:val="a0"/>
        <w:rPr>
          <w:lang w:eastAsia="zh-CN"/>
        </w:rPr>
      </w:pPr>
    </w:p>
    <w:p w14:paraId="32F4A98C" w14:textId="697A83EE" w:rsidR="004C4183" w:rsidRPr="00A53F0F" w:rsidRDefault="003C5A8D" w:rsidP="004C4183">
      <w:pPr>
        <w:pStyle w:val="a0"/>
        <w:numPr>
          <w:ilvl w:val="0"/>
          <w:numId w:val="29"/>
        </w:numPr>
        <w:rPr>
          <w:b/>
          <w:u w:val="single"/>
          <w:lang w:eastAsia="zh-CN"/>
        </w:rPr>
      </w:pPr>
      <w:r>
        <w:rPr>
          <w:b/>
          <w:u w:val="single"/>
          <w:lang w:eastAsia="zh-CN"/>
        </w:rPr>
        <w:t>Processing time for msgB reception</w:t>
      </w:r>
    </w:p>
    <w:p w14:paraId="041BA0CE" w14:textId="345D9436" w:rsidR="004C4183" w:rsidRDefault="001B27D9" w:rsidP="00E64327">
      <w:pPr>
        <w:pStyle w:val="a0"/>
        <w:rPr>
          <w:lang w:eastAsia="zh-CN"/>
        </w:rPr>
      </w:pPr>
      <w:r>
        <w:rPr>
          <w:lang w:eastAsia="zh-CN"/>
        </w:rPr>
        <w:t>In Rel.15, in response to a msg4 PDSCH reception with UE contention resolution, a minimum processing time between the ending symbol of the PDSCH reception and the first symbol of the corresponding PUCCH transmission with the HA</w:t>
      </w:r>
      <w:r w:rsidR="00953404">
        <w:rPr>
          <w:lang w:eastAsia="zh-CN"/>
        </w:rPr>
        <w:t>RQ-ACK is defined, i.e. N</w:t>
      </w:r>
      <w:r w:rsidR="00953404" w:rsidRPr="00953404">
        <w:rPr>
          <w:vertAlign w:val="subscript"/>
          <w:lang w:eastAsia="zh-CN"/>
        </w:rPr>
        <w:t>T,1</w:t>
      </w:r>
      <w:r w:rsidR="00953404">
        <w:rPr>
          <w:lang w:eastAsia="zh-CN"/>
        </w:rPr>
        <w:t>+0.5 ms, where N</w:t>
      </w:r>
      <w:r w:rsidR="00953404" w:rsidRPr="00953404">
        <w:rPr>
          <w:vertAlign w:val="subscript"/>
          <w:lang w:eastAsia="zh-CN"/>
        </w:rPr>
        <w:t>T,1</w:t>
      </w:r>
      <w:r w:rsidR="00953404">
        <w:rPr>
          <w:lang w:eastAsia="zh-CN"/>
        </w:rPr>
        <w:t xml:space="preserve"> is corresponding to UE processing time of capability #1 N</w:t>
      </w:r>
      <w:r w:rsidR="00953404" w:rsidRPr="00953404">
        <w:rPr>
          <w:vertAlign w:val="subscript"/>
          <w:lang w:eastAsia="zh-CN"/>
        </w:rPr>
        <w:t>1</w:t>
      </w:r>
      <w:r w:rsidR="00953404">
        <w:rPr>
          <w:lang w:eastAsia="zh-CN"/>
        </w:rPr>
        <w:t xml:space="preserve">. </w:t>
      </w:r>
    </w:p>
    <w:p w14:paraId="050B9FBB" w14:textId="1E6E9C0D" w:rsidR="00953404" w:rsidRDefault="00953404" w:rsidP="00953404">
      <w:pPr>
        <w:pStyle w:val="a0"/>
        <w:rPr>
          <w:lang w:eastAsia="zh-CN"/>
        </w:rPr>
      </w:pPr>
      <w:r>
        <w:rPr>
          <w:lang w:eastAsia="zh-CN"/>
        </w:rPr>
        <w:lastRenderedPageBreak/>
        <w:t>Since msg4 only is targeting a single UE for contention resolution, a processing time of N</w:t>
      </w:r>
      <w:r w:rsidRPr="00953404">
        <w:rPr>
          <w:vertAlign w:val="subscript"/>
          <w:lang w:eastAsia="zh-CN"/>
        </w:rPr>
        <w:t>T,1</w:t>
      </w:r>
      <w:r>
        <w:rPr>
          <w:lang w:eastAsia="zh-CN"/>
        </w:rPr>
        <w:t>+0.5 could be sufficient for the PDSCH processing and preparation of the corresponding PUCCH transmission. In case of 2-step RACH, a msgB may include multiple successRAR with contention resolution of multiple UEs. If processing time for msg4 reception is reused for msgB reception, the processing time of N</w:t>
      </w:r>
      <w:r w:rsidRPr="00953404">
        <w:rPr>
          <w:vertAlign w:val="subscript"/>
          <w:lang w:eastAsia="zh-CN"/>
        </w:rPr>
        <w:t>T,1</w:t>
      </w:r>
      <w:r>
        <w:rPr>
          <w:lang w:eastAsia="zh-CN"/>
        </w:rPr>
        <w:t>+0.5 may not be enough for processing a msgB with multiple successRAR. Given that a number of successRAR could be included in a msgB, the processing time for msgB reception needs to be further discussed.</w:t>
      </w:r>
    </w:p>
    <w:p w14:paraId="5741EBD5" w14:textId="00198011" w:rsidR="00953404" w:rsidRDefault="00953404" w:rsidP="00953404">
      <w:pPr>
        <w:pStyle w:val="a0"/>
        <w:rPr>
          <w:b/>
        </w:rPr>
      </w:pPr>
      <w:bookmarkStart w:id="12" w:name="_Ref21015363"/>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CF1F37">
        <w:rPr>
          <w:b/>
          <w:noProof/>
        </w:rPr>
        <w:t>4</w:t>
      </w:r>
      <w:r w:rsidRPr="007939FB">
        <w:rPr>
          <w:b/>
        </w:rPr>
        <w:fldChar w:fldCharType="end"/>
      </w:r>
      <w:r w:rsidRPr="007939FB">
        <w:rPr>
          <w:b/>
        </w:rPr>
        <w:t xml:space="preserve">: </w:t>
      </w:r>
      <w:r>
        <w:rPr>
          <w:b/>
        </w:rPr>
        <w:t xml:space="preserve">Further discuss the processing time </w:t>
      </w:r>
      <w:r w:rsidR="003C5A8D">
        <w:rPr>
          <w:b/>
        </w:rPr>
        <w:t xml:space="preserve">for msgB reception, i.e. a minimum time </w:t>
      </w:r>
      <w:r w:rsidRPr="00953404">
        <w:rPr>
          <w:b/>
        </w:rPr>
        <w:t xml:space="preserve">between the last symbol of the </w:t>
      </w:r>
      <w:r>
        <w:rPr>
          <w:b/>
        </w:rPr>
        <w:t xml:space="preserve">msgB </w:t>
      </w:r>
      <w:r w:rsidRPr="00953404">
        <w:rPr>
          <w:b/>
        </w:rPr>
        <w:t>PDSCH reception and the first symbol of the corresponding PUCCH transmission with the HARQ-ACK information.</w:t>
      </w:r>
      <w:bookmarkEnd w:id="12"/>
    </w:p>
    <w:p w14:paraId="3CF57B4F" w14:textId="30885281" w:rsidR="005D3407" w:rsidRDefault="005D3407" w:rsidP="00953404">
      <w:pPr>
        <w:pStyle w:val="a0"/>
        <w:rPr>
          <w:b/>
        </w:rPr>
      </w:pPr>
    </w:p>
    <w:p w14:paraId="258A7940" w14:textId="77777777" w:rsidR="005D3407" w:rsidRDefault="005D3407" w:rsidP="005D340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4B0E10">
        <w:rPr>
          <w:rFonts w:ascii="Arial" w:eastAsia="宋体" w:hAnsi="Arial"/>
          <w:sz w:val="32"/>
          <w:szCs w:val="20"/>
          <w:lang w:val="en-GB"/>
        </w:rPr>
        <w:t>Power ramping</w:t>
      </w:r>
      <w:r>
        <w:rPr>
          <w:rFonts w:ascii="Arial" w:eastAsia="宋体" w:hAnsi="Arial"/>
          <w:sz w:val="32"/>
          <w:szCs w:val="20"/>
          <w:lang w:val="en-GB"/>
        </w:rPr>
        <w:t xml:space="preserve"> for msgA</w:t>
      </w:r>
    </w:p>
    <w:p w14:paraId="4C5A6617" w14:textId="77777777" w:rsidR="005D3407" w:rsidRPr="00DF761A" w:rsidRDefault="005D3407" w:rsidP="005D3407">
      <w:pPr>
        <w:pStyle w:val="a0"/>
        <w:rPr>
          <w:rFonts w:eastAsia="宋体"/>
          <w:szCs w:val="22"/>
          <w:lang w:eastAsia="zh-CN"/>
        </w:rPr>
      </w:pPr>
      <w:r>
        <w:rPr>
          <w:rFonts w:eastAsia="宋体"/>
          <w:szCs w:val="22"/>
          <w:lang w:eastAsia="zh-CN"/>
        </w:rPr>
        <w:t>During the email discussion after</w:t>
      </w:r>
      <w:r w:rsidRPr="00DF761A">
        <w:rPr>
          <w:rFonts w:eastAsia="宋体"/>
          <w:szCs w:val="22"/>
          <w:lang w:eastAsia="zh-CN"/>
        </w:rPr>
        <w:t xml:space="preserve"> RAN1 #9</w:t>
      </w:r>
      <w:r>
        <w:rPr>
          <w:rFonts w:eastAsia="宋体"/>
          <w:szCs w:val="22"/>
          <w:lang w:eastAsia="zh-CN"/>
        </w:rPr>
        <w:t>8bis</w:t>
      </w:r>
      <w:r w:rsidRPr="00DF761A">
        <w:rPr>
          <w:rFonts w:eastAsia="宋体"/>
          <w:szCs w:val="22"/>
          <w:lang w:eastAsia="zh-CN"/>
        </w:rPr>
        <w:t xml:space="preserve"> meeting, following </w:t>
      </w:r>
      <w:r>
        <w:rPr>
          <w:rFonts w:eastAsia="宋体"/>
          <w:szCs w:val="22"/>
          <w:lang w:eastAsia="zh-CN"/>
        </w:rPr>
        <w:t>agreements</w:t>
      </w:r>
      <w:r w:rsidRPr="00DF761A">
        <w:rPr>
          <w:rFonts w:eastAsia="宋体"/>
          <w:szCs w:val="22"/>
          <w:lang w:eastAsia="zh-CN"/>
        </w:rPr>
        <w:t xml:space="preserve"> on power ramping for msgA were </w:t>
      </w:r>
      <w:r>
        <w:rPr>
          <w:rFonts w:eastAsia="宋体"/>
          <w:szCs w:val="22"/>
          <w:lang w:eastAsia="zh-CN"/>
        </w:rPr>
        <w:t>made</w:t>
      </w:r>
      <w:r w:rsidRPr="00DF761A">
        <w:rPr>
          <w:rFonts w:eastAsia="宋体"/>
          <w:szCs w:val="22"/>
          <w:lang w:eastAsia="zh-CN"/>
        </w:rPr>
        <w:t>.</w:t>
      </w:r>
    </w:p>
    <w:p w14:paraId="430B5207" w14:textId="77777777" w:rsidR="005D3407" w:rsidRPr="00CA7627" w:rsidRDefault="005D3407" w:rsidP="005D3407">
      <w:pPr>
        <w:numPr>
          <w:ilvl w:val="0"/>
          <w:numId w:val="30"/>
        </w:numPr>
        <w:jc w:val="both"/>
      </w:pPr>
      <w:r w:rsidRPr="00CA7627">
        <w:t>For the power ramping component of MsgA PUSCH, same RRC configured power ramping step size for MsgA PUSCH and MsgA PRACH.</w:t>
      </w:r>
    </w:p>
    <w:p w14:paraId="2456AFEF" w14:textId="77777777" w:rsidR="005D3407" w:rsidRPr="00CA7627" w:rsidRDefault="005D3407" w:rsidP="005D3407">
      <w:pPr>
        <w:numPr>
          <w:ilvl w:val="0"/>
          <w:numId w:val="30"/>
        </w:numPr>
        <w:jc w:val="both"/>
      </w:pPr>
      <w:r w:rsidRPr="00CA7627">
        <w:t>FFS: Whether the power ramping counter is the same or not for MsgA PRACH and Msg PUSCH. (To be discussed and decided in RAN1#99)</w:t>
      </w:r>
    </w:p>
    <w:p w14:paraId="2CA8320D" w14:textId="77777777" w:rsidR="005D3407" w:rsidRDefault="005D3407" w:rsidP="005D3407">
      <w:pPr>
        <w:jc w:val="both"/>
      </w:pPr>
    </w:p>
    <w:p w14:paraId="4B94E87A" w14:textId="77777777" w:rsidR="005D3407" w:rsidRDefault="005D3407" w:rsidP="005D3407">
      <w:pPr>
        <w:pStyle w:val="a0"/>
        <w:rPr>
          <w:rFonts w:eastAsia="宋体"/>
          <w:szCs w:val="22"/>
          <w:lang w:eastAsia="zh-CN"/>
        </w:rPr>
      </w:pPr>
      <w:r>
        <w:rPr>
          <w:rFonts w:eastAsia="宋体"/>
          <w:szCs w:val="22"/>
          <w:lang w:eastAsia="zh-CN"/>
        </w:rPr>
        <w:t xml:space="preserve">Regarding the power ramping step, when separate ROs are configured for 2-step RACH, the parameter </w:t>
      </w:r>
      <w:r w:rsidRPr="00977B18">
        <w:rPr>
          <w:rFonts w:eastAsia="等线"/>
          <w:i/>
          <w:kern w:val="2"/>
          <w:szCs w:val="20"/>
          <w:lang w:eastAsia="zh-CN"/>
        </w:rPr>
        <w:t>powerRampingStep</w:t>
      </w:r>
      <w:r w:rsidRPr="00977B18">
        <w:rPr>
          <w:rFonts w:eastAsia="Calibri"/>
          <w:szCs w:val="20"/>
        </w:rPr>
        <w:t xml:space="preserve"> </w:t>
      </w:r>
      <w:r>
        <w:rPr>
          <w:rFonts w:eastAsia="宋体"/>
          <w:szCs w:val="22"/>
          <w:lang w:eastAsia="zh-CN"/>
        </w:rPr>
        <w:t>for 2-step RACH is separately configured from that for 4-step RACH. According to the email discussion agreement, power ramping step size configured for 2-step RACH is common for msgA PRACH and msgA PUSCH.</w:t>
      </w:r>
    </w:p>
    <w:p w14:paraId="2AA75C4D" w14:textId="77777777" w:rsidR="005D3407" w:rsidRDefault="005D3407" w:rsidP="005D3407">
      <w:pPr>
        <w:pStyle w:val="a0"/>
        <w:rPr>
          <w:rFonts w:eastAsia="宋体"/>
          <w:szCs w:val="22"/>
          <w:lang w:eastAsia="zh-CN"/>
        </w:rPr>
      </w:pPr>
      <w:r>
        <w:rPr>
          <w:rFonts w:eastAsia="宋体"/>
          <w:szCs w:val="22"/>
          <w:lang w:eastAsia="zh-CN"/>
        </w:rPr>
        <w:t xml:space="preserve">The remaining issue is how to configure the power ramping counter for 2-step RACH MsgA PRACH and MsgA PUSCH. In case of 2-step RACH in unlicensed band, there could be a case that MsgA PRACH is transmitted but MsgA PUSCH fails to transmit due to LBT failure. In such case, if UE retransmits MsgA, the power of MsgA PUSCH is not needed to be ramped up. In case of 2-step RACH for DC case, there could be overlapping in time between the PRACH of msgA in PCell and PRACH of msgA in PScell such that one of the collided PRACH should be dropped if power is limited. In such case, transmission power of PUSCH does not need to be ramped up. However, if a common power ramping counter is used for PRACH and PUSCH, the power of PUSCH would be ramped up unnecessarily. </w:t>
      </w:r>
    </w:p>
    <w:p w14:paraId="718CB07D" w14:textId="77777777" w:rsidR="005D3407" w:rsidRDefault="005D3407" w:rsidP="005D3407">
      <w:pPr>
        <w:pStyle w:val="a0"/>
        <w:rPr>
          <w:rFonts w:eastAsia="宋体"/>
          <w:szCs w:val="22"/>
          <w:lang w:eastAsia="zh-CN"/>
        </w:rPr>
      </w:pPr>
      <w:r>
        <w:rPr>
          <w:rFonts w:eastAsia="宋体"/>
          <w:szCs w:val="22"/>
          <w:lang w:eastAsia="zh-CN"/>
        </w:rPr>
        <w:t>Therefore, for</w:t>
      </w:r>
      <w:r w:rsidRPr="00CA7627">
        <w:rPr>
          <w:rFonts w:eastAsia="Times New Roman"/>
        </w:rPr>
        <w:t xml:space="preserve"> the power ramping component of MsgA PUSCH, </w:t>
      </w:r>
      <w:r>
        <w:rPr>
          <w:rFonts w:eastAsia="Times New Roman"/>
        </w:rPr>
        <w:t>separate</w:t>
      </w:r>
      <w:r w:rsidRPr="00CA7627">
        <w:rPr>
          <w:rFonts w:eastAsia="Times New Roman"/>
        </w:rPr>
        <w:t xml:space="preserve"> RRC configured power ramping </w:t>
      </w:r>
      <w:r>
        <w:rPr>
          <w:rFonts w:eastAsia="Times New Roman"/>
        </w:rPr>
        <w:t>counter</w:t>
      </w:r>
      <w:r w:rsidRPr="00CA7627">
        <w:rPr>
          <w:rFonts w:eastAsia="Times New Roman"/>
        </w:rPr>
        <w:t xml:space="preserve"> size for MsgA PUSCH and MsgA PRACH</w:t>
      </w:r>
      <w:r>
        <w:rPr>
          <w:rFonts w:eastAsia="宋体"/>
          <w:szCs w:val="22"/>
          <w:lang w:eastAsia="zh-CN"/>
        </w:rPr>
        <w:t xml:space="preserve"> is supported.</w:t>
      </w:r>
    </w:p>
    <w:p w14:paraId="3D5BA64B" w14:textId="209DB55A" w:rsidR="005D3407" w:rsidRPr="00AE4BAC" w:rsidRDefault="005D3407" w:rsidP="005D3407">
      <w:pPr>
        <w:pStyle w:val="a6"/>
        <w:spacing w:before="0" w:after="0" w:line="360" w:lineRule="auto"/>
        <w:jc w:val="both"/>
        <w:rPr>
          <w:b/>
        </w:rPr>
      </w:pPr>
      <w:bookmarkStart w:id="13" w:name="_Ref24116036"/>
      <w:r w:rsidRPr="00AE4BAC">
        <w:rPr>
          <w:b/>
        </w:rPr>
        <w:t xml:space="preserve">Proposal </w:t>
      </w:r>
      <w:r w:rsidRPr="00AE4BAC">
        <w:rPr>
          <w:b/>
        </w:rPr>
        <w:fldChar w:fldCharType="begin"/>
      </w:r>
      <w:r w:rsidRPr="00AE4BAC">
        <w:rPr>
          <w:b/>
        </w:rPr>
        <w:instrText xml:space="preserve"> SEQ Proposal \* ARABIC </w:instrText>
      </w:r>
      <w:r w:rsidRPr="00AE4BAC">
        <w:rPr>
          <w:b/>
        </w:rPr>
        <w:fldChar w:fldCharType="separate"/>
      </w:r>
      <w:r w:rsidR="00CF1F37">
        <w:rPr>
          <w:b/>
          <w:noProof/>
        </w:rPr>
        <w:t>5</w:t>
      </w:r>
      <w:r w:rsidRPr="00AE4BAC">
        <w:rPr>
          <w:b/>
        </w:rPr>
        <w:fldChar w:fldCharType="end"/>
      </w:r>
      <w:r w:rsidRPr="00AE4BAC">
        <w:rPr>
          <w:b/>
        </w:rPr>
        <w:t xml:space="preserve">: </w:t>
      </w:r>
      <w:r w:rsidRPr="00AE4BAC">
        <w:rPr>
          <w:rFonts w:eastAsia="宋体"/>
          <w:b/>
          <w:szCs w:val="22"/>
          <w:lang w:eastAsia="zh-CN"/>
        </w:rPr>
        <w:t>For</w:t>
      </w:r>
      <w:r w:rsidRPr="00AE4BAC">
        <w:rPr>
          <w:b/>
        </w:rPr>
        <w:t xml:space="preserve"> the power ramping component of MsgA PUSCH, separate RRC configured power ramping counter for MsgA PUSCH and MsgA PRACH</w:t>
      </w:r>
      <w:r w:rsidRPr="00AE4BAC">
        <w:rPr>
          <w:rFonts w:eastAsia="宋体"/>
          <w:b/>
          <w:szCs w:val="22"/>
          <w:lang w:eastAsia="zh-CN"/>
        </w:rPr>
        <w:t xml:space="preserve"> is supported</w:t>
      </w:r>
      <w:r w:rsidRPr="00AE4BAC">
        <w:rPr>
          <w:b/>
        </w:rPr>
        <w:t>.</w:t>
      </w:r>
      <w:bookmarkEnd w:id="13"/>
    </w:p>
    <w:p w14:paraId="78D1D94E" w14:textId="77777777" w:rsidR="005D3407" w:rsidRPr="00841289" w:rsidRDefault="005D3407" w:rsidP="00953404">
      <w:pPr>
        <w:pStyle w:val="a0"/>
        <w:rPr>
          <w:b/>
          <w:lang w:val="en-GB"/>
        </w:rPr>
      </w:pPr>
    </w:p>
    <w:p w14:paraId="6A1B12EC" w14:textId="4F8FD460" w:rsidR="005D3407" w:rsidRDefault="00281142" w:rsidP="005D340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MsgA PRACH occasion configuration</w:t>
      </w:r>
    </w:p>
    <w:p w14:paraId="2BB1CFF6" w14:textId="77777777" w:rsidR="005D3407" w:rsidRDefault="005D3407" w:rsidP="005D3407">
      <w:pPr>
        <w:pStyle w:val="a0"/>
        <w:rPr>
          <w:rFonts w:eastAsia="宋体"/>
          <w:szCs w:val="22"/>
          <w:lang w:eastAsia="zh-CN"/>
        </w:rPr>
      </w:pPr>
      <w:r>
        <w:rPr>
          <w:rFonts w:eastAsia="宋体"/>
          <w:szCs w:val="22"/>
          <w:lang w:eastAsia="zh-CN"/>
        </w:rPr>
        <w:t>In the email discussion after RAN1 #98bis meeting, following agreements were reached.</w:t>
      </w:r>
    </w:p>
    <w:p w14:paraId="5F83DD3E" w14:textId="77777777" w:rsidR="005D3407" w:rsidRPr="005D3407" w:rsidRDefault="005D3407" w:rsidP="005D3407">
      <w:pPr>
        <w:autoSpaceDE w:val="0"/>
        <w:autoSpaceDN w:val="0"/>
        <w:adjustRightInd w:val="0"/>
        <w:snapToGrid w:val="0"/>
        <w:jc w:val="both"/>
        <w:rPr>
          <w:rFonts w:eastAsia="宋体"/>
          <w:szCs w:val="20"/>
        </w:rPr>
      </w:pPr>
      <w:r w:rsidRPr="005D3407">
        <w:rPr>
          <w:rFonts w:eastAsia="宋体"/>
          <w:szCs w:val="20"/>
        </w:rPr>
        <w:t>In case of shared ROs, a subset of ROs associated with the same SS/PBCH block index, within an SSB-RO mapping cycle, can be shared.</w:t>
      </w:r>
    </w:p>
    <w:p w14:paraId="60CB7B4C" w14:textId="77777777" w:rsidR="005D3407" w:rsidRPr="005D3407" w:rsidRDefault="005D3407" w:rsidP="005D3407">
      <w:pPr>
        <w:numPr>
          <w:ilvl w:val="0"/>
          <w:numId w:val="34"/>
        </w:numPr>
        <w:autoSpaceDE w:val="0"/>
        <w:autoSpaceDN w:val="0"/>
        <w:adjustRightInd w:val="0"/>
        <w:snapToGrid w:val="0"/>
        <w:spacing w:after="120"/>
        <w:contextualSpacing/>
        <w:jc w:val="both"/>
        <w:rPr>
          <w:rFonts w:eastAsia="宋体"/>
          <w:szCs w:val="20"/>
        </w:rPr>
      </w:pPr>
      <w:r w:rsidRPr="005D3407">
        <w:rPr>
          <w:rFonts w:eastAsia="宋体"/>
          <w:i/>
          <w:szCs w:val="20"/>
        </w:rPr>
        <w:t>msgA-ssb-sharedROmaskindex</w:t>
      </w:r>
      <w:r w:rsidRPr="005D3407">
        <w:rPr>
          <w:rFonts w:eastAsia="宋体"/>
          <w:szCs w:val="20"/>
        </w:rPr>
        <w:t> indicates the subset of 4-step RACH ROs shared with 2-step RACH, if not configured then all 4-step RACH ROs are shared with 2-step RACH</w:t>
      </w:r>
    </w:p>
    <w:p w14:paraId="79460266" w14:textId="77777777" w:rsidR="005D3407" w:rsidRPr="005D3407" w:rsidRDefault="005D3407" w:rsidP="005D3407">
      <w:pPr>
        <w:numPr>
          <w:ilvl w:val="1"/>
          <w:numId w:val="34"/>
        </w:numPr>
        <w:autoSpaceDE w:val="0"/>
        <w:autoSpaceDN w:val="0"/>
        <w:adjustRightInd w:val="0"/>
        <w:snapToGrid w:val="0"/>
        <w:spacing w:after="120"/>
        <w:contextualSpacing/>
        <w:jc w:val="both"/>
        <w:rPr>
          <w:rFonts w:eastAsia="宋体"/>
          <w:szCs w:val="20"/>
        </w:rPr>
      </w:pPr>
      <w:r w:rsidRPr="005D3407">
        <w:rPr>
          <w:rFonts w:eastAsia="宋体"/>
          <w:szCs w:val="20"/>
        </w:rPr>
        <w:t xml:space="preserve">Note that: </w:t>
      </w:r>
      <w:r w:rsidRPr="005D3407">
        <w:rPr>
          <w:rFonts w:eastAsia="宋体"/>
          <w:i/>
          <w:szCs w:val="20"/>
        </w:rPr>
        <w:t>msgA-ssb-sharedROmaskindex</w:t>
      </w:r>
      <w:r w:rsidRPr="005D3407">
        <w:rPr>
          <w:rFonts w:eastAsia="宋体"/>
          <w:szCs w:val="20"/>
        </w:rPr>
        <w:t> are based on the mask index values defined in Table 7.4-1, 38.321.</w:t>
      </w:r>
    </w:p>
    <w:p w14:paraId="0DD7038F" w14:textId="77777777" w:rsidR="005D3407" w:rsidRPr="005D3407" w:rsidRDefault="005D3407" w:rsidP="005D3407">
      <w:pPr>
        <w:numPr>
          <w:ilvl w:val="0"/>
          <w:numId w:val="34"/>
        </w:numPr>
        <w:autoSpaceDE w:val="0"/>
        <w:autoSpaceDN w:val="0"/>
        <w:adjustRightInd w:val="0"/>
        <w:snapToGrid w:val="0"/>
        <w:spacing w:after="120"/>
        <w:contextualSpacing/>
        <w:jc w:val="both"/>
        <w:rPr>
          <w:rFonts w:eastAsia="宋体"/>
          <w:szCs w:val="20"/>
        </w:rPr>
      </w:pPr>
      <w:r w:rsidRPr="005D3407">
        <w:rPr>
          <w:rFonts w:eastAsia="宋体"/>
          <w:szCs w:val="20"/>
        </w:rPr>
        <w:t>Note: The number of ROs associated with the same SS/PBCH block index is given by </w:t>
      </w:r>
      <w:proofErr w:type="gramStart"/>
      <w:r w:rsidRPr="005D3407">
        <w:rPr>
          <w:rFonts w:eastAsia="宋体"/>
          <w:szCs w:val="20"/>
        </w:rPr>
        <w:t>ceiling(</w:t>
      </w:r>
      <w:proofErr w:type="gramEnd"/>
      <w:r w:rsidRPr="005D3407">
        <w:rPr>
          <w:rFonts w:eastAsia="宋体"/>
          <w:szCs w:val="20"/>
        </w:rPr>
        <w:t>1/ ssb-perRACH-Occasion). The msgA-ssb-sharedROmaskindex is configured when there are more than one ROs per SSB and shared by all the SSBs</w:t>
      </w:r>
    </w:p>
    <w:p w14:paraId="0CB04C36" w14:textId="77777777" w:rsidR="005D3407" w:rsidRPr="005D3407" w:rsidRDefault="005D3407" w:rsidP="005D3407">
      <w:pPr>
        <w:numPr>
          <w:ilvl w:val="0"/>
          <w:numId w:val="34"/>
        </w:numPr>
        <w:autoSpaceDE w:val="0"/>
        <w:autoSpaceDN w:val="0"/>
        <w:adjustRightInd w:val="0"/>
        <w:snapToGrid w:val="0"/>
        <w:spacing w:after="120"/>
        <w:contextualSpacing/>
        <w:jc w:val="both"/>
        <w:rPr>
          <w:rFonts w:eastAsia="宋体"/>
          <w:szCs w:val="20"/>
        </w:rPr>
      </w:pPr>
      <w:r w:rsidRPr="005D3407">
        <w:rPr>
          <w:rFonts w:eastAsia="宋体"/>
          <w:szCs w:val="20"/>
        </w:rPr>
        <w:t>Note: Same SSBs are mapped to the shared RO for 2-step RACH and 4-step RACH.</w:t>
      </w:r>
    </w:p>
    <w:p w14:paraId="62685D20" w14:textId="77777777" w:rsidR="005D3407" w:rsidRPr="005D3407" w:rsidRDefault="005D3407" w:rsidP="005D3407">
      <w:pPr>
        <w:numPr>
          <w:ilvl w:val="0"/>
          <w:numId w:val="34"/>
        </w:numPr>
        <w:autoSpaceDE w:val="0"/>
        <w:autoSpaceDN w:val="0"/>
        <w:adjustRightInd w:val="0"/>
        <w:snapToGrid w:val="0"/>
        <w:spacing w:after="120"/>
        <w:contextualSpacing/>
        <w:jc w:val="both"/>
        <w:rPr>
          <w:rFonts w:eastAsia="宋体"/>
          <w:szCs w:val="20"/>
        </w:rPr>
      </w:pPr>
      <w:r w:rsidRPr="005D3407">
        <w:rPr>
          <w:rFonts w:eastAsia="宋体"/>
          <w:szCs w:val="20"/>
        </w:rPr>
        <w:t>FFS: For NR-U, whether a subset of ROs can only be valid for 2-step RACH via specifying some invalidation rules or modifying the PRACH configuration table (to be discussed and decided in RAN1#99)</w:t>
      </w:r>
    </w:p>
    <w:p w14:paraId="0BEB1766" w14:textId="77777777" w:rsidR="00BB38EE" w:rsidRDefault="00BB38EE" w:rsidP="005D3407">
      <w:pPr>
        <w:pStyle w:val="a0"/>
        <w:rPr>
          <w:rFonts w:eastAsia="宋体"/>
          <w:szCs w:val="22"/>
          <w:lang w:eastAsia="zh-CN"/>
        </w:rPr>
      </w:pPr>
    </w:p>
    <w:p w14:paraId="58C98697" w14:textId="02812D7B" w:rsidR="005D3407" w:rsidRDefault="005D3407" w:rsidP="005D3407">
      <w:pPr>
        <w:pStyle w:val="a0"/>
        <w:rPr>
          <w:rFonts w:eastAsia="宋体"/>
          <w:szCs w:val="22"/>
          <w:lang w:val="en-GB" w:eastAsia="zh-CN"/>
        </w:rPr>
      </w:pPr>
      <w:r>
        <w:rPr>
          <w:rFonts w:eastAsia="宋体"/>
          <w:szCs w:val="22"/>
          <w:lang w:eastAsia="zh-CN"/>
        </w:rPr>
        <w:lastRenderedPageBreak/>
        <w:t xml:space="preserve">Regarding NR-U case, </w:t>
      </w:r>
      <w:r w:rsidR="00420118">
        <w:rPr>
          <w:rFonts w:eastAsia="宋体"/>
          <w:szCs w:val="22"/>
          <w:lang w:eastAsia="zh-CN"/>
        </w:rPr>
        <w:t xml:space="preserve">a subset of ROs may be available to facilitate gap to do LBT. Another motivation to invalidate subset of ROs is to keep RO and PO in consecutive resource to avoid extra LBT for a MsgA transmission. </w:t>
      </w:r>
      <w:r w:rsidR="00420118" w:rsidRPr="00BB38EE">
        <w:rPr>
          <w:rFonts w:eastAsia="宋体"/>
          <w:szCs w:val="22"/>
          <w:lang w:val="en-GB" w:eastAsia="zh-CN"/>
        </w:rPr>
        <w:t>If invalidation rule is defined, SSB</w:t>
      </w:r>
      <w:r w:rsidR="00420118">
        <w:rPr>
          <w:rFonts w:eastAsia="宋体"/>
          <w:szCs w:val="22"/>
          <w:lang w:val="en-GB" w:eastAsia="zh-CN"/>
        </w:rPr>
        <w:t>-RO mapping needs to be changed. If</w:t>
      </w:r>
      <w:r w:rsidR="00420118" w:rsidRPr="00BB38EE">
        <w:rPr>
          <w:rFonts w:eastAsia="宋体"/>
          <w:szCs w:val="22"/>
          <w:lang w:val="en-GB" w:eastAsia="zh-CN"/>
        </w:rPr>
        <w:t xml:space="preserve"> </w:t>
      </w:r>
      <w:r w:rsidR="00420118">
        <w:rPr>
          <w:rFonts w:eastAsia="宋体"/>
          <w:szCs w:val="22"/>
          <w:lang w:val="en-GB" w:eastAsia="zh-CN"/>
        </w:rPr>
        <w:t xml:space="preserve">to support </w:t>
      </w:r>
      <w:r w:rsidR="00420118" w:rsidRPr="00BB38EE">
        <w:rPr>
          <w:rFonts w:eastAsia="宋体"/>
          <w:szCs w:val="22"/>
          <w:lang w:val="en-GB" w:eastAsia="zh-CN"/>
        </w:rPr>
        <w:t>modify</w:t>
      </w:r>
      <w:r w:rsidR="00420118">
        <w:rPr>
          <w:rFonts w:eastAsia="宋体"/>
          <w:szCs w:val="22"/>
          <w:lang w:val="en-GB" w:eastAsia="zh-CN"/>
        </w:rPr>
        <w:t xml:space="preserve"> </w:t>
      </w:r>
      <w:r w:rsidR="00420118" w:rsidRPr="00BB38EE">
        <w:rPr>
          <w:rFonts w:eastAsia="宋体"/>
          <w:szCs w:val="22"/>
          <w:lang w:val="en-GB" w:eastAsia="zh-CN"/>
        </w:rPr>
        <w:t>PRACH configuration table, SSB-RO mapp</w:t>
      </w:r>
      <w:r w:rsidR="00420118">
        <w:rPr>
          <w:rFonts w:eastAsia="宋体"/>
          <w:szCs w:val="22"/>
          <w:lang w:val="en-GB" w:eastAsia="zh-CN"/>
        </w:rPr>
        <w:t xml:space="preserve">ing does not need to be changed, while much specification work is needed. </w:t>
      </w:r>
    </w:p>
    <w:p w14:paraId="30BA8174" w14:textId="78E5B237" w:rsidR="003A4C68" w:rsidRDefault="003A4C68" w:rsidP="005D3407">
      <w:pPr>
        <w:pStyle w:val="a0"/>
        <w:rPr>
          <w:rFonts w:eastAsia="宋体"/>
          <w:szCs w:val="20"/>
        </w:rPr>
      </w:pPr>
      <w:r>
        <w:rPr>
          <w:rFonts w:eastAsia="宋体"/>
          <w:szCs w:val="22"/>
          <w:lang w:val="en-GB" w:eastAsia="zh-CN"/>
        </w:rPr>
        <w:t xml:space="preserve">For NR-U, similar mechanism as the shared RO case can be used. </w:t>
      </w:r>
      <w:r>
        <w:rPr>
          <w:rFonts w:eastAsia="宋体"/>
          <w:szCs w:val="20"/>
          <w:lang w:val="en-GB"/>
        </w:rPr>
        <w:t>A mask</w:t>
      </w:r>
      <w:r w:rsidRPr="005D3407">
        <w:rPr>
          <w:rFonts w:eastAsia="宋体"/>
          <w:szCs w:val="20"/>
        </w:rPr>
        <w:t xml:space="preserve"> indicates the subset of </w:t>
      </w:r>
      <w:r>
        <w:rPr>
          <w:rFonts w:eastAsia="宋体"/>
          <w:szCs w:val="20"/>
        </w:rPr>
        <w:t>2</w:t>
      </w:r>
      <w:r w:rsidRPr="005D3407">
        <w:rPr>
          <w:rFonts w:eastAsia="宋体"/>
          <w:szCs w:val="20"/>
        </w:rPr>
        <w:t xml:space="preserve">-step RACH ROs </w:t>
      </w:r>
      <w:r>
        <w:rPr>
          <w:rFonts w:eastAsia="宋体"/>
          <w:szCs w:val="20"/>
        </w:rPr>
        <w:t>is valid for MsgA transmission</w:t>
      </w:r>
      <w:r w:rsidRPr="005D3407">
        <w:rPr>
          <w:rFonts w:eastAsia="宋体"/>
          <w:szCs w:val="20"/>
        </w:rPr>
        <w:t xml:space="preserve">, if not configured then all </w:t>
      </w:r>
      <w:r>
        <w:rPr>
          <w:rFonts w:eastAsia="宋体"/>
          <w:szCs w:val="20"/>
        </w:rPr>
        <w:t>2</w:t>
      </w:r>
      <w:r w:rsidRPr="005D3407">
        <w:rPr>
          <w:rFonts w:eastAsia="宋体"/>
          <w:szCs w:val="20"/>
        </w:rPr>
        <w:t xml:space="preserve">-step RACH ROs </w:t>
      </w:r>
      <w:r>
        <w:rPr>
          <w:rFonts w:eastAsia="宋体"/>
          <w:szCs w:val="20"/>
        </w:rPr>
        <w:t xml:space="preserve">are available. </w:t>
      </w:r>
    </w:p>
    <w:p w14:paraId="46DFC6C9" w14:textId="4ED669D4" w:rsidR="003A4C68" w:rsidRPr="003A4C68" w:rsidRDefault="003A4C68" w:rsidP="003A4C68">
      <w:pPr>
        <w:pStyle w:val="a6"/>
        <w:spacing w:before="0" w:after="0" w:line="360" w:lineRule="auto"/>
        <w:jc w:val="both"/>
        <w:rPr>
          <w:rFonts w:eastAsia="宋体"/>
          <w:b/>
          <w:szCs w:val="22"/>
          <w:lang w:eastAsia="zh-CN"/>
        </w:rPr>
      </w:pPr>
      <w:bookmarkStart w:id="14" w:name="_Ref24116039"/>
      <w:r w:rsidRPr="003A4C68">
        <w:rPr>
          <w:b/>
        </w:rPr>
        <w:t xml:space="preserve">Proposal </w:t>
      </w:r>
      <w:r w:rsidRPr="00B528F4">
        <w:rPr>
          <w:b/>
        </w:rPr>
        <w:fldChar w:fldCharType="begin"/>
      </w:r>
      <w:r w:rsidRPr="003A4C68">
        <w:rPr>
          <w:b/>
        </w:rPr>
        <w:instrText xml:space="preserve"> SEQ Proposal \* ARABIC </w:instrText>
      </w:r>
      <w:r w:rsidRPr="00841289">
        <w:rPr>
          <w:b/>
        </w:rPr>
        <w:fldChar w:fldCharType="separate"/>
      </w:r>
      <w:r w:rsidR="00CF1F37">
        <w:rPr>
          <w:b/>
          <w:noProof/>
        </w:rPr>
        <w:t>6</w:t>
      </w:r>
      <w:r w:rsidRPr="00B528F4">
        <w:rPr>
          <w:b/>
        </w:rPr>
        <w:fldChar w:fldCharType="end"/>
      </w:r>
      <w:r w:rsidRPr="003A4C68">
        <w:rPr>
          <w:b/>
        </w:rPr>
        <w:t xml:space="preserve">: </w:t>
      </w:r>
      <w:r w:rsidRPr="003A4C68">
        <w:rPr>
          <w:rFonts w:eastAsia="宋体"/>
          <w:b/>
          <w:szCs w:val="22"/>
          <w:lang w:eastAsia="zh-CN"/>
        </w:rPr>
        <w:t xml:space="preserve">Further discuss how to indicate valid ROs for 2-step RACH for NR-U case. </w:t>
      </w:r>
      <w:r w:rsidRPr="00841289">
        <w:rPr>
          <w:rFonts w:eastAsia="宋体"/>
          <w:b/>
        </w:rPr>
        <w:t>A mask indicating the valid subset of 2-step RACH ROs can be considered, if not configured then all 2-step RACH ROs are available.</w:t>
      </w:r>
      <w:bookmarkEnd w:id="14"/>
    </w:p>
    <w:p w14:paraId="6BDF319E" w14:textId="79939CE0" w:rsidR="008B13DB" w:rsidRPr="004B4EB5" w:rsidRDefault="00281142" w:rsidP="008B13DB">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MsgB</w:t>
      </w:r>
      <w:r w:rsidRPr="004B4EB5">
        <w:rPr>
          <w:rFonts w:ascii="Arial" w:eastAsia="宋体" w:hAnsi="Arial"/>
          <w:sz w:val="32"/>
          <w:szCs w:val="20"/>
          <w:lang w:val="en-GB"/>
        </w:rPr>
        <w:t xml:space="preserve"> </w:t>
      </w:r>
      <w:r w:rsidR="008B13DB" w:rsidRPr="004B4EB5">
        <w:rPr>
          <w:rFonts w:ascii="Arial" w:eastAsia="宋体" w:hAnsi="Arial"/>
          <w:sz w:val="32"/>
          <w:szCs w:val="20"/>
          <w:lang w:val="en-GB"/>
        </w:rPr>
        <w:t>content</w:t>
      </w:r>
    </w:p>
    <w:p w14:paraId="0D0DF791" w14:textId="07FD1E48" w:rsidR="008B13DB" w:rsidRDefault="00F9713F" w:rsidP="00E64327">
      <w:pPr>
        <w:pStyle w:val="a0"/>
        <w:rPr>
          <w:lang w:eastAsia="zh-CN"/>
        </w:rPr>
      </w:pPr>
      <w:r>
        <w:rPr>
          <w:lang w:eastAsia="zh-CN"/>
        </w:rPr>
        <w:t>In RAN2 #106 meeting, following agreements were made regarding msgB.</w:t>
      </w:r>
    </w:p>
    <w:tbl>
      <w:tblPr>
        <w:tblStyle w:val="a8"/>
        <w:tblW w:w="0" w:type="auto"/>
        <w:tblLook w:val="04A0" w:firstRow="1" w:lastRow="0" w:firstColumn="1" w:lastColumn="0" w:noHBand="0" w:noVBand="1"/>
      </w:tblPr>
      <w:tblGrid>
        <w:gridCol w:w="9060"/>
      </w:tblGrid>
      <w:tr w:rsidR="00F9713F" w14:paraId="41113220" w14:textId="77777777" w:rsidTr="00F9713F">
        <w:tc>
          <w:tcPr>
            <w:tcW w:w="9060" w:type="dxa"/>
          </w:tcPr>
          <w:p w14:paraId="28295C71" w14:textId="77777777" w:rsidR="00F9713F" w:rsidRPr="004B4EB5" w:rsidRDefault="00F9713F" w:rsidP="00F9713F">
            <w:pPr>
              <w:pStyle w:val="Doc-text2"/>
              <w:ind w:hanging="290"/>
              <w:rPr>
                <w:b/>
                <w:bCs/>
                <w:lang w:val="en-GB"/>
              </w:rPr>
            </w:pPr>
            <w:r w:rsidRPr="004B4EB5">
              <w:rPr>
                <w:b/>
                <w:bCs/>
                <w:lang w:val="en-GB"/>
              </w:rPr>
              <w:t>Agreements</w:t>
            </w:r>
          </w:p>
          <w:p w14:paraId="55CC3364" w14:textId="77777777" w:rsidR="00F9713F" w:rsidRPr="004B4EB5" w:rsidRDefault="00F9713F" w:rsidP="00F9713F">
            <w:pPr>
              <w:pStyle w:val="Doc-text2"/>
              <w:numPr>
                <w:ilvl w:val="0"/>
                <w:numId w:val="27"/>
              </w:numPr>
              <w:ind w:hanging="290"/>
              <w:rPr>
                <w:lang w:val="en-GB"/>
              </w:rPr>
            </w:pPr>
            <w:r w:rsidRPr="004B4EB5">
              <w:rPr>
                <w:lang w:val="en-GB"/>
              </w:rPr>
              <w:t xml:space="preserve">For MsgA with C-RNTI, the UE shall monitor the PDCCH addressed to C-RNTI for success response and msgB-RNTI (e.g. RA-RNTI or new RNTI) </w:t>
            </w:r>
          </w:p>
          <w:p w14:paraId="15DC6317" w14:textId="77777777" w:rsidR="00F9713F" w:rsidRPr="004B4EB5" w:rsidRDefault="00F9713F" w:rsidP="00F9713F">
            <w:pPr>
              <w:pStyle w:val="Doc-text2"/>
              <w:numPr>
                <w:ilvl w:val="0"/>
                <w:numId w:val="27"/>
              </w:numPr>
              <w:ind w:hanging="290"/>
              <w:rPr>
                <w:lang w:val="en-GB"/>
              </w:rPr>
            </w:pPr>
            <w:r w:rsidRPr="004B4EB5">
              <w:rPr>
                <w:lang w:val="en-GB"/>
              </w:rPr>
              <w:t>Contention resolution:</w:t>
            </w:r>
          </w:p>
          <w:p w14:paraId="42D22214" w14:textId="77777777" w:rsidR="00F9713F" w:rsidRPr="004B4EB5" w:rsidRDefault="00F9713F" w:rsidP="00F9713F">
            <w:pPr>
              <w:pStyle w:val="Doc-text2"/>
              <w:numPr>
                <w:ilvl w:val="1"/>
                <w:numId w:val="27"/>
              </w:numPr>
              <w:ind w:hanging="290"/>
              <w:rPr>
                <w:lang w:val="en-GB"/>
              </w:rPr>
            </w:pPr>
            <w:r w:rsidRPr="004B4EB5">
              <w:rPr>
                <w:lang w:val="en-GB"/>
              </w:rPr>
              <w:t xml:space="preserve">If the PDU PDCCH addressed to the C-RNTI (i.e. C-RNTI included in MsgA) containing the </w:t>
            </w:r>
            <w:proofErr w:type="gramStart"/>
            <w:r w:rsidRPr="004B4EB5">
              <w:rPr>
                <w:lang w:val="en-GB"/>
              </w:rPr>
              <w:t>12 bit</w:t>
            </w:r>
            <w:proofErr w:type="gramEnd"/>
            <w:r w:rsidRPr="004B4EB5">
              <w:rPr>
                <w:lang w:val="en-GB"/>
              </w:rPr>
              <w:t xml:space="preserve"> TA command is received, the UE should consider the contention resolution to be successful and stop the reception of MsgB or with UL grant if the UE is synchronized already.</w:t>
            </w:r>
          </w:p>
          <w:p w14:paraId="12722000" w14:textId="77777777" w:rsidR="00F9713F" w:rsidRPr="004B4EB5" w:rsidRDefault="00F9713F" w:rsidP="00F9713F">
            <w:pPr>
              <w:pStyle w:val="Doc-text2"/>
              <w:numPr>
                <w:ilvl w:val="1"/>
                <w:numId w:val="27"/>
              </w:numPr>
              <w:ind w:hanging="290"/>
              <w:rPr>
                <w:lang w:val="en-GB"/>
              </w:rPr>
            </w:pPr>
            <w:r w:rsidRPr="004B4EB5">
              <w:rPr>
                <w:lang w:val="en-GB"/>
              </w:rPr>
              <w:t>If the corresponding fallback RAR is detected, the UE should stop the monitoring of PDCCH addressed to the corresponding C-RNTI for success response and process the fallback operation accordingly.</w:t>
            </w:r>
          </w:p>
          <w:p w14:paraId="3F426575" w14:textId="77777777" w:rsidR="00F9713F" w:rsidRPr="004B4EB5" w:rsidRDefault="00F9713F" w:rsidP="00F9713F">
            <w:pPr>
              <w:pStyle w:val="Doc-text2"/>
              <w:numPr>
                <w:ilvl w:val="1"/>
                <w:numId w:val="27"/>
              </w:numPr>
              <w:ind w:hanging="290"/>
              <w:rPr>
                <w:lang w:val="en-GB"/>
              </w:rPr>
            </w:pPr>
            <w:r w:rsidRPr="004B4EB5">
              <w:rPr>
                <w:lang w:val="en-GB"/>
              </w:rPr>
              <w:t>If neither corresponding fallback RAR nor PDCCH addressed C-RNTI is detected within the response window, the UE should consider the msgA attempt failed and do back off operation based on the backoff indicator if received in MsgB.</w:t>
            </w:r>
          </w:p>
          <w:p w14:paraId="0A24CE76" w14:textId="5DB697CF" w:rsidR="00F9713F" w:rsidRPr="004B4EB5" w:rsidRDefault="00F9713F" w:rsidP="00E64327">
            <w:pPr>
              <w:pStyle w:val="Doc-text2"/>
              <w:numPr>
                <w:ilvl w:val="1"/>
                <w:numId w:val="27"/>
              </w:numPr>
              <w:ind w:hanging="290"/>
              <w:rPr>
                <w:lang w:val="en-GB"/>
              </w:rPr>
            </w:pPr>
            <w:r w:rsidRPr="004B4EB5">
              <w:rPr>
                <w:lang w:val="en-GB"/>
              </w:rPr>
              <w:t>FFS if a new MAC CE with 12bits Timing Advanced Command shall be introduced</w:t>
            </w:r>
          </w:p>
        </w:tc>
      </w:tr>
    </w:tbl>
    <w:p w14:paraId="6665D9FD" w14:textId="6DD97AC3" w:rsidR="00F9713F" w:rsidRDefault="00F9713F" w:rsidP="00F9713F">
      <w:pPr>
        <w:rPr>
          <w:rFonts w:ascii="Calibri" w:hAnsi="Calibri" w:cs="Calibri"/>
          <w:color w:val="1F497D"/>
          <w:sz w:val="22"/>
          <w:szCs w:val="22"/>
          <w:lang w:val="en-GB"/>
        </w:rPr>
      </w:pPr>
    </w:p>
    <w:p w14:paraId="336663DF" w14:textId="2C8C60C7" w:rsidR="00F9713F" w:rsidRDefault="00F9713F" w:rsidP="00E64327">
      <w:pPr>
        <w:pStyle w:val="a0"/>
        <w:rPr>
          <w:lang w:val="en-GB" w:eastAsia="zh-CN"/>
        </w:rPr>
      </w:pPr>
      <w:r>
        <w:rPr>
          <w:lang w:val="en-GB" w:eastAsia="zh-CN"/>
        </w:rPr>
        <w:t>For a UE in RRC CONNECTED state, i.e. C-RNTI is already obtained, UE monitors PDCCH with scrambled by C-RNTI for a msgB PDSCH transmission. According to the RAN2 agreement, an UL grant</w:t>
      </w:r>
      <w:r w:rsidR="008A3349">
        <w:rPr>
          <w:lang w:val="en-GB" w:eastAsia="zh-CN"/>
        </w:rPr>
        <w:t xml:space="preserve"> can be included in the PDU in msgB for </w:t>
      </w:r>
      <w:r w:rsidR="00D35815">
        <w:rPr>
          <w:lang w:val="en-GB" w:eastAsia="zh-CN"/>
        </w:rPr>
        <w:t xml:space="preserve">the UE with </w:t>
      </w:r>
      <w:r w:rsidR="008A3349">
        <w:rPr>
          <w:lang w:val="en-GB" w:eastAsia="zh-CN"/>
        </w:rPr>
        <w:t xml:space="preserve">contention resolution. </w:t>
      </w:r>
    </w:p>
    <w:p w14:paraId="62207CF7" w14:textId="3DD09D97" w:rsidR="008A3349" w:rsidRDefault="008A3349" w:rsidP="00E64327">
      <w:pPr>
        <w:pStyle w:val="a0"/>
        <w:rPr>
          <w:lang w:val="en-GB" w:eastAsia="zh-CN"/>
        </w:rPr>
      </w:pPr>
      <w:r>
        <w:rPr>
          <w:lang w:val="en-GB" w:eastAsia="zh-CN"/>
        </w:rPr>
        <w:t xml:space="preserve">How to define the UL grant included in PDU for contention resolution in msgB needs to be further </w:t>
      </w:r>
      <w:proofErr w:type="gramStart"/>
      <w:r>
        <w:rPr>
          <w:lang w:val="en-GB" w:eastAsia="zh-CN"/>
        </w:rPr>
        <w:t>discussed.</w:t>
      </w:r>
      <w:proofErr w:type="gramEnd"/>
      <w:r>
        <w:rPr>
          <w:lang w:val="en-GB" w:eastAsia="zh-CN"/>
        </w:rPr>
        <w:t xml:space="preserve"> For a UE with C-RNTI, it is already </w:t>
      </w:r>
      <w:r w:rsidRPr="008A3349">
        <w:rPr>
          <w:lang w:val="en-GB" w:eastAsia="zh-CN"/>
        </w:rPr>
        <w:t xml:space="preserve">synchronized </w:t>
      </w:r>
      <w:r>
        <w:rPr>
          <w:lang w:val="en-GB" w:eastAsia="zh-CN"/>
        </w:rPr>
        <w:t xml:space="preserve">for data transmission. Therefore, the UL grant in msgB </w:t>
      </w:r>
      <w:r w:rsidR="00D35815">
        <w:rPr>
          <w:lang w:val="en-GB" w:eastAsia="zh-CN"/>
        </w:rPr>
        <w:t xml:space="preserve">for UE </w:t>
      </w:r>
      <w:r>
        <w:rPr>
          <w:lang w:val="en-GB" w:eastAsia="zh-CN"/>
        </w:rPr>
        <w:t xml:space="preserve">with C-RNTI can be used for scheduling UL data transmission. </w:t>
      </w:r>
    </w:p>
    <w:p w14:paraId="110D9D3A" w14:textId="0067CF2E" w:rsidR="008A3349" w:rsidRDefault="008A3349" w:rsidP="00E64327">
      <w:pPr>
        <w:pStyle w:val="a0"/>
        <w:rPr>
          <w:lang w:val="en-GB" w:eastAsia="zh-CN"/>
        </w:rPr>
      </w:pPr>
      <w:r>
        <w:rPr>
          <w:lang w:val="en-GB" w:eastAsia="zh-CN"/>
        </w:rPr>
        <w:t xml:space="preserve">On the other hand, it is also important to limit the overhead of PDU for contention resolution in msgB </w:t>
      </w:r>
      <w:r w:rsidR="00D35815">
        <w:rPr>
          <w:lang w:val="en-GB" w:eastAsia="zh-CN"/>
        </w:rPr>
        <w:t xml:space="preserve">for UE </w:t>
      </w:r>
      <w:r>
        <w:rPr>
          <w:lang w:val="en-GB" w:eastAsia="zh-CN"/>
        </w:rPr>
        <w:t>with C-RNTI. Hence,</w:t>
      </w:r>
      <w:r w:rsidR="00D35815">
        <w:rPr>
          <w:lang w:val="en-GB" w:eastAsia="zh-CN"/>
        </w:rPr>
        <w:t xml:space="preserve"> structure of</w:t>
      </w:r>
      <w:r>
        <w:rPr>
          <w:lang w:val="en-GB" w:eastAsia="zh-CN"/>
        </w:rPr>
        <w:t xml:space="preserve"> DCI format 0_0 </w:t>
      </w:r>
      <w:r w:rsidR="00D35815">
        <w:rPr>
          <w:lang w:val="en-GB" w:eastAsia="zh-CN"/>
        </w:rPr>
        <w:t>can be considered for the UL grant in msgB for UE with C-RNTI. The payload size of the UL grant needs to be fixed in the PDU.</w:t>
      </w:r>
    </w:p>
    <w:p w14:paraId="2396E54D" w14:textId="43200734" w:rsidR="00D35815" w:rsidRDefault="002C46F9" w:rsidP="00E64327">
      <w:pPr>
        <w:pStyle w:val="a0"/>
        <w:rPr>
          <w:lang w:val="en-GB" w:eastAsia="zh-CN"/>
        </w:rPr>
      </w:pPr>
      <w:r>
        <w:rPr>
          <w:lang w:val="en-GB" w:eastAsia="zh-CN"/>
        </w:rPr>
        <w:t>The time and frequency domain resource assignments should be included in the UL grant. Besides, c</w:t>
      </w:r>
      <w:r w:rsidR="00D35815">
        <w:rPr>
          <w:lang w:val="en-GB" w:eastAsia="zh-CN"/>
        </w:rPr>
        <w:t>onsidering the UL grant is used for data transmission, HARQ retransmission needs to be supported. Therefore, HARQ retransmission related information is included in the UL grant in msgB for UE with C-RNTI.</w:t>
      </w:r>
    </w:p>
    <w:p w14:paraId="6E2DA755" w14:textId="2983BF20" w:rsidR="00D35815" w:rsidRDefault="00D35815" w:rsidP="00E64327">
      <w:pPr>
        <w:pStyle w:val="a0"/>
        <w:rPr>
          <w:lang w:val="en-GB" w:eastAsia="zh-CN"/>
        </w:rPr>
      </w:pPr>
      <w:r>
        <w:rPr>
          <w:lang w:val="en-GB" w:eastAsia="zh-CN"/>
        </w:rPr>
        <w:t>Following table provides an example of UL grant in msgB for UE with C-RNTI.</w:t>
      </w:r>
    </w:p>
    <w:p w14:paraId="19B6ACD4" w14:textId="03C19D50" w:rsidR="00D35815" w:rsidRPr="00D35815" w:rsidRDefault="00D35815" w:rsidP="00D35815">
      <w:pPr>
        <w:pStyle w:val="a0"/>
        <w:jc w:val="center"/>
        <w:rPr>
          <w:rFonts w:eastAsia="宋体"/>
          <w:b/>
          <w:szCs w:val="22"/>
          <w:lang w:eastAsia="zh-CN"/>
        </w:rPr>
      </w:pPr>
      <w:r w:rsidRPr="00112855">
        <w:rPr>
          <w:rFonts w:eastAsia="宋体"/>
          <w:b/>
          <w:szCs w:val="22"/>
          <w:lang w:val="en-GB" w:eastAsia="zh-CN"/>
        </w:rPr>
        <w:t xml:space="preserve">Table 1: </w:t>
      </w:r>
      <w:r>
        <w:rPr>
          <w:rFonts w:eastAsia="宋体"/>
          <w:b/>
          <w:szCs w:val="22"/>
          <w:lang w:eastAsia="zh-CN"/>
        </w:rPr>
        <w:t>UL g</w:t>
      </w:r>
      <w:r w:rsidRPr="00D35815">
        <w:rPr>
          <w:rFonts w:eastAsia="宋体"/>
          <w:b/>
          <w:szCs w:val="22"/>
          <w:lang w:eastAsia="zh-CN"/>
        </w:rPr>
        <w:t xml:space="preserve">rant </w:t>
      </w:r>
      <w:r>
        <w:rPr>
          <w:rFonts w:eastAsia="宋体"/>
          <w:b/>
          <w:szCs w:val="22"/>
          <w:lang w:eastAsia="zh-CN"/>
        </w:rPr>
        <w:t>c</w:t>
      </w:r>
      <w:r w:rsidRPr="00D35815">
        <w:rPr>
          <w:rFonts w:eastAsia="宋体"/>
          <w:b/>
          <w:szCs w:val="22"/>
          <w:lang w:eastAsia="zh-CN"/>
        </w:rPr>
        <w:t xml:space="preserve">ontent field </w:t>
      </w:r>
      <w:r>
        <w:rPr>
          <w:rFonts w:eastAsia="宋体"/>
          <w:b/>
          <w:szCs w:val="22"/>
          <w:lang w:eastAsia="zh-CN"/>
        </w:rPr>
        <w:t>for msgB with C-RNTI</w:t>
      </w:r>
    </w:p>
    <w:tbl>
      <w:tblPr>
        <w:tblStyle w:val="a8"/>
        <w:tblW w:w="0" w:type="auto"/>
        <w:jc w:val="center"/>
        <w:tblLayout w:type="fixed"/>
        <w:tblLook w:val="04A0" w:firstRow="1" w:lastRow="0" w:firstColumn="1" w:lastColumn="0" w:noHBand="0" w:noVBand="1"/>
      </w:tblPr>
      <w:tblGrid>
        <w:gridCol w:w="3132"/>
        <w:gridCol w:w="2959"/>
        <w:gridCol w:w="1701"/>
      </w:tblGrid>
      <w:tr w:rsidR="00D35815" w:rsidRPr="00A72F1F" w14:paraId="36E2673A" w14:textId="382A85E1" w:rsidTr="002C46F9">
        <w:trPr>
          <w:trHeight w:val="255"/>
          <w:jc w:val="center"/>
        </w:trPr>
        <w:tc>
          <w:tcPr>
            <w:tcW w:w="3132" w:type="dxa"/>
            <w:noWrap/>
            <w:hideMark/>
          </w:tcPr>
          <w:p w14:paraId="7AED62DD" w14:textId="1F637DC2" w:rsidR="00D35815" w:rsidRPr="00A72F1F" w:rsidRDefault="00D35815" w:rsidP="002C46F9">
            <w:pPr>
              <w:jc w:val="center"/>
              <w:rPr>
                <w:b/>
                <w:bCs/>
                <w:szCs w:val="20"/>
              </w:rPr>
            </w:pPr>
            <w:r>
              <w:rPr>
                <w:rFonts w:eastAsiaTheme="minorEastAsia"/>
                <w:b/>
                <w:bCs/>
                <w:szCs w:val="20"/>
                <w:lang w:eastAsia="zh-CN"/>
              </w:rPr>
              <w:t>DCI format 0_0 field</w:t>
            </w:r>
          </w:p>
        </w:tc>
        <w:tc>
          <w:tcPr>
            <w:tcW w:w="2959" w:type="dxa"/>
            <w:noWrap/>
            <w:hideMark/>
          </w:tcPr>
          <w:p w14:paraId="7FF6B749" w14:textId="0E886D0C" w:rsidR="00D35815" w:rsidRPr="00A72F1F" w:rsidRDefault="00D35815" w:rsidP="002C46F9">
            <w:pPr>
              <w:jc w:val="center"/>
              <w:rPr>
                <w:b/>
                <w:bCs/>
                <w:szCs w:val="20"/>
              </w:rPr>
            </w:pPr>
            <w:r>
              <w:rPr>
                <w:b/>
                <w:bCs/>
                <w:szCs w:val="20"/>
              </w:rPr>
              <w:t>Included or not in the UL grant in msgB for UE with C-RNTI</w:t>
            </w:r>
          </w:p>
        </w:tc>
        <w:tc>
          <w:tcPr>
            <w:tcW w:w="1701" w:type="dxa"/>
          </w:tcPr>
          <w:p w14:paraId="525EDAC9" w14:textId="0F2D465D" w:rsidR="00D35815" w:rsidRDefault="00D35815" w:rsidP="002C46F9">
            <w:pPr>
              <w:jc w:val="center"/>
              <w:rPr>
                <w:b/>
                <w:bCs/>
                <w:szCs w:val="20"/>
              </w:rPr>
            </w:pPr>
            <w:r>
              <w:rPr>
                <w:b/>
                <w:bCs/>
                <w:szCs w:val="20"/>
              </w:rPr>
              <w:t>Number of bits</w:t>
            </w:r>
          </w:p>
        </w:tc>
      </w:tr>
      <w:tr w:rsidR="00D35815" w:rsidRPr="00A72F1F" w14:paraId="0A62B549" w14:textId="77777777" w:rsidTr="002C46F9">
        <w:trPr>
          <w:trHeight w:val="255"/>
          <w:jc w:val="center"/>
        </w:trPr>
        <w:tc>
          <w:tcPr>
            <w:tcW w:w="3132" w:type="dxa"/>
            <w:noWrap/>
          </w:tcPr>
          <w:p w14:paraId="0141588F" w14:textId="2BDCD3E8" w:rsidR="00D35815" w:rsidRPr="00D35815" w:rsidRDefault="00D35815" w:rsidP="00112855">
            <w:pPr>
              <w:rPr>
                <w:lang w:eastAsia="zh-CN"/>
              </w:rPr>
            </w:pPr>
            <w:r>
              <w:rPr>
                <w:rFonts w:hint="eastAsia"/>
              </w:rPr>
              <w:t>Identifier for DCI formats</w:t>
            </w:r>
          </w:p>
        </w:tc>
        <w:tc>
          <w:tcPr>
            <w:tcW w:w="2959" w:type="dxa"/>
            <w:noWrap/>
          </w:tcPr>
          <w:p w14:paraId="42EF1F58" w14:textId="0CA7C6FC" w:rsidR="00D35815" w:rsidRDefault="00D35815" w:rsidP="00D35815">
            <w:pPr>
              <w:pStyle w:val="aa"/>
              <w:jc w:val="center"/>
              <w:rPr>
                <w:rFonts w:eastAsiaTheme="minorEastAsia"/>
                <w:lang w:eastAsia="zh-CN"/>
              </w:rPr>
            </w:pPr>
            <w:r>
              <w:rPr>
                <w:rFonts w:eastAsiaTheme="minorEastAsia"/>
                <w:lang w:eastAsia="zh-CN"/>
              </w:rPr>
              <w:t>No</w:t>
            </w:r>
          </w:p>
        </w:tc>
        <w:tc>
          <w:tcPr>
            <w:tcW w:w="1701" w:type="dxa"/>
          </w:tcPr>
          <w:p w14:paraId="6A92520D" w14:textId="2C503D1D" w:rsidR="00D35815" w:rsidRDefault="002C46F9" w:rsidP="002C46F9">
            <w:pPr>
              <w:pStyle w:val="aa"/>
              <w:jc w:val="center"/>
              <w:rPr>
                <w:rFonts w:eastAsiaTheme="minorEastAsia"/>
                <w:lang w:eastAsia="zh-CN"/>
              </w:rPr>
            </w:pPr>
            <w:r>
              <w:rPr>
                <w:rFonts w:eastAsiaTheme="minorEastAsia"/>
                <w:lang w:eastAsia="zh-CN"/>
              </w:rPr>
              <w:t>/</w:t>
            </w:r>
          </w:p>
        </w:tc>
      </w:tr>
      <w:tr w:rsidR="00D35815" w:rsidRPr="00A72F1F" w14:paraId="521C16F3" w14:textId="1BFC26E4" w:rsidTr="002C46F9">
        <w:trPr>
          <w:trHeight w:val="255"/>
          <w:jc w:val="center"/>
        </w:trPr>
        <w:tc>
          <w:tcPr>
            <w:tcW w:w="3132" w:type="dxa"/>
            <w:noWrap/>
            <w:hideMark/>
          </w:tcPr>
          <w:p w14:paraId="29BF85CC" w14:textId="77777777" w:rsidR="00D35815" w:rsidRPr="00A72F1F" w:rsidRDefault="00D35815" w:rsidP="00112855">
            <w:pPr>
              <w:rPr>
                <w:szCs w:val="20"/>
              </w:rPr>
            </w:pPr>
            <w:r w:rsidRPr="00A72F1F">
              <w:rPr>
                <w:rFonts w:hint="eastAsia"/>
                <w:szCs w:val="20"/>
                <w:lang w:eastAsia="zh-CN"/>
              </w:rPr>
              <w:t>Frequency domain resource assignment</w:t>
            </w:r>
          </w:p>
        </w:tc>
        <w:tc>
          <w:tcPr>
            <w:tcW w:w="2959" w:type="dxa"/>
            <w:noWrap/>
            <w:hideMark/>
          </w:tcPr>
          <w:p w14:paraId="337CB442" w14:textId="177C691D" w:rsidR="00D35815" w:rsidRPr="004E35CE" w:rsidRDefault="00D35815" w:rsidP="00D35815">
            <w:pPr>
              <w:pStyle w:val="aa"/>
              <w:jc w:val="center"/>
              <w:rPr>
                <w:rFonts w:eastAsiaTheme="minorEastAsia"/>
                <w:color w:val="000000"/>
                <w:lang w:eastAsia="zh-CN"/>
              </w:rPr>
            </w:pPr>
            <w:r>
              <w:rPr>
                <w:rFonts w:eastAsiaTheme="minorEastAsia"/>
                <w:lang w:eastAsia="zh-CN"/>
              </w:rPr>
              <w:t>Yes</w:t>
            </w:r>
          </w:p>
        </w:tc>
        <w:tc>
          <w:tcPr>
            <w:tcW w:w="1701" w:type="dxa"/>
          </w:tcPr>
          <w:p w14:paraId="336CB273" w14:textId="6C78677D" w:rsidR="00D35815" w:rsidRDefault="002C46F9" w:rsidP="002C46F9">
            <w:pPr>
              <w:pStyle w:val="aa"/>
              <w:jc w:val="center"/>
              <w:rPr>
                <w:rFonts w:eastAsiaTheme="minorEastAsia"/>
                <w:lang w:eastAsia="zh-CN"/>
              </w:rPr>
            </w:pPr>
            <w:r>
              <w:rPr>
                <w:rFonts w:eastAsiaTheme="minorEastAsia"/>
                <w:lang w:eastAsia="zh-CN"/>
              </w:rPr>
              <w:t>TBD</w:t>
            </w:r>
          </w:p>
        </w:tc>
      </w:tr>
      <w:tr w:rsidR="00D35815" w:rsidRPr="00A72F1F" w14:paraId="746D04E5" w14:textId="6C06B367" w:rsidTr="002C46F9">
        <w:trPr>
          <w:trHeight w:val="255"/>
          <w:jc w:val="center"/>
        </w:trPr>
        <w:tc>
          <w:tcPr>
            <w:tcW w:w="3132" w:type="dxa"/>
            <w:hideMark/>
          </w:tcPr>
          <w:p w14:paraId="1AA9535A" w14:textId="77777777" w:rsidR="00D35815" w:rsidRPr="00A72F1F" w:rsidRDefault="00D35815" w:rsidP="00112855">
            <w:pPr>
              <w:rPr>
                <w:szCs w:val="20"/>
              </w:rPr>
            </w:pPr>
            <w:r w:rsidRPr="00A72F1F">
              <w:rPr>
                <w:rFonts w:hint="eastAsia"/>
                <w:szCs w:val="20"/>
                <w:lang w:eastAsia="zh-CN"/>
              </w:rPr>
              <w:t>Time domain resource assignment</w:t>
            </w:r>
          </w:p>
        </w:tc>
        <w:tc>
          <w:tcPr>
            <w:tcW w:w="2959" w:type="dxa"/>
            <w:noWrap/>
            <w:hideMark/>
          </w:tcPr>
          <w:p w14:paraId="382EBF48" w14:textId="79D28764" w:rsidR="00D35815" w:rsidRPr="00916C22" w:rsidRDefault="00D35815" w:rsidP="00D35815">
            <w:pPr>
              <w:jc w:val="center"/>
              <w:rPr>
                <w:rFonts w:eastAsiaTheme="minorEastAsia"/>
                <w:lang w:eastAsia="zh-CN"/>
              </w:rPr>
            </w:pPr>
            <w:r>
              <w:rPr>
                <w:rFonts w:eastAsiaTheme="minorEastAsia"/>
                <w:lang w:eastAsia="zh-CN"/>
              </w:rPr>
              <w:t>Yes</w:t>
            </w:r>
          </w:p>
        </w:tc>
        <w:tc>
          <w:tcPr>
            <w:tcW w:w="1701" w:type="dxa"/>
          </w:tcPr>
          <w:p w14:paraId="581D5726" w14:textId="5450EA8F" w:rsidR="00D35815" w:rsidRDefault="002C46F9" w:rsidP="002C46F9">
            <w:pPr>
              <w:jc w:val="center"/>
              <w:rPr>
                <w:rFonts w:eastAsiaTheme="minorEastAsia"/>
                <w:lang w:eastAsia="zh-CN"/>
              </w:rPr>
            </w:pPr>
            <w:r>
              <w:rPr>
                <w:rFonts w:eastAsiaTheme="minorEastAsia"/>
                <w:lang w:eastAsia="zh-CN"/>
              </w:rPr>
              <w:t>4</w:t>
            </w:r>
          </w:p>
        </w:tc>
      </w:tr>
      <w:tr w:rsidR="00D35815" w:rsidRPr="00A72F1F" w14:paraId="259F90A5" w14:textId="78A539D2" w:rsidTr="002C46F9">
        <w:trPr>
          <w:trHeight w:val="255"/>
          <w:jc w:val="center"/>
        </w:trPr>
        <w:tc>
          <w:tcPr>
            <w:tcW w:w="3132" w:type="dxa"/>
          </w:tcPr>
          <w:p w14:paraId="1561B9EF" w14:textId="77777777" w:rsidR="00D35815" w:rsidRPr="004A50A5" w:rsidRDefault="00D35815" w:rsidP="00112855">
            <w:pPr>
              <w:spacing w:before="40"/>
              <w:rPr>
                <w:szCs w:val="20"/>
                <w:lang w:eastAsia="zh-CN"/>
              </w:rPr>
            </w:pPr>
            <w:r w:rsidRPr="003602BF">
              <w:rPr>
                <w:szCs w:val="20"/>
                <w:lang w:eastAsia="zh-CN"/>
              </w:rPr>
              <w:t>Frequency hopping flag</w:t>
            </w:r>
          </w:p>
        </w:tc>
        <w:tc>
          <w:tcPr>
            <w:tcW w:w="2959" w:type="dxa"/>
            <w:noWrap/>
          </w:tcPr>
          <w:p w14:paraId="6126B94C" w14:textId="63603BC5" w:rsidR="00D35815" w:rsidRPr="00AA2584" w:rsidRDefault="00D35815" w:rsidP="00D35815">
            <w:pPr>
              <w:jc w:val="center"/>
              <w:rPr>
                <w:rFonts w:eastAsiaTheme="minorEastAsia"/>
                <w:lang w:eastAsia="zh-CN"/>
              </w:rPr>
            </w:pPr>
            <w:r>
              <w:rPr>
                <w:rFonts w:eastAsiaTheme="minorEastAsia"/>
                <w:lang w:eastAsia="zh-CN"/>
              </w:rPr>
              <w:t>Yes</w:t>
            </w:r>
          </w:p>
        </w:tc>
        <w:tc>
          <w:tcPr>
            <w:tcW w:w="1701" w:type="dxa"/>
          </w:tcPr>
          <w:p w14:paraId="75A83881" w14:textId="14B48D93" w:rsidR="00D35815" w:rsidRDefault="002C46F9" w:rsidP="002C46F9">
            <w:pPr>
              <w:jc w:val="center"/>
              <w:rPr>
                <w:rFonts w:eastAsiaTheme="minorEastAsia"/>
                <w:lang w:eastAsia="zh-CN"/>
              </w:rPr>
            </w:pPr>
            <w:r>
              <w:rPr>
                <w:rFonts w:eastAsiaTheme="minorEastAsia"/>
                <w:lang w:eastAsia="zh-CN"/>
              </w:rPr>
              <w:t>1</w:t>
            </w:r>
          </w:p>
        </w:tc>
      </w:tr>
      <w:tr w:rsidR="00D35815" w:rsidRPr="00A72F1F" w14:paraId="0D9F9191" w14:textId="518C9995" w:rsidTr="002C46F9">
        <w:trPr>
          <w:trHeight w:val="255"/>
          <w:jc w:val="center"/>
        </w:trPr>
        <w:tc>
          <w:tcPr>
            <w:tcW w:w="3132" w:type="dxa"/>
          </w:tcPr>
          <w:p w14:paraId="757CE354" w14:textId="77777777" w:rsidR="00D35815" w:rsidRPr="00A72F1F" w:rsidRDefault="00D35815" w:rsidP="00112855">
            <w:pPr>
              <w:rPr>
                <w:szCs w:val="20"/>
              </w:rPr>
            </w:pPr>
            <w:r w:rsidRPr="00A72F1F">
              <w:rPr>
                <w:szCs w:val="20"/>
              </w:rPr>
              <w:t xml:space="preserve">Modulation and coding scheme </w:t>
            </w:r>
          </w:p>
        </w:tc>
        <w:tc>
          <w:tcPr>
            <w:tcW w:w="2959" w:type="dxa"/>
            <w:noWrap/>
          </w:tcPr>
          <w:p w14:paraId="532A021A" w14:textId="5C75C968" w:rsidR="00D35815" w:rsidRPr="00A72F1F" w:rsidRDefault="00D35815" w:rsidP="00D35815">
            <w:pPr>
              <w:jc w:val="center"/>
              <w:rPr>
                <w:rFonts w:eastAsiaTheme="minorEastAsia"/>
                <w:strike/>
                <w:szCs w:val="20"/>
                <w:lang w:eastAsia="zh-CN"/>
              </w:rPr>
            </w:pPr>
            <w:r>
              <w:rPr>
                <w:rFonts w:eastAsiaTheme="minorEastAsia"/>
                <w:lang w:eastAsia="zh-CN"/>
              </w:rPr>
              <w:t>Yes</w:t>
            </w:r>
          </w:p>
        </w:tc>
        <w:tc>
          <w:tcPr>
            <w:tcW w:w="1701" w:type="dxa"/>
          </w:tcPr>
          <w:p w14:paraId="19ECD88D" w14:textId="5F049341" w:rsidR="00D35815" w:rsidRDefault="002C46F9" w:rsidP="002C46F9">
            <w:pPr>
              <w:jc w:val="center"/>
              <w:rPr>
                <w:rFonts w:eastAsiaTheme="minorEastAsia"/>
                <w:lang w:eastAsia="zh-CN"/>
              </w:rPr>
            </w:pPr>
            <w:r>
              <w:rPr>
                <w:rFonts w:eastAsiaTheme="minorEastAsia"/>
                <w:lang w:eastAsia="zh-CN"/>
              </w:rPr>
              <w:t>4</w:t>
            </w:r>
          </w:p>
        </w:tc>
      </w:tr>
      <w:tr w:rsidR="00D35815" w:rsidRPr="00A72F1F" w14:paraId="728345D9" w14:textId="2E3C5085" w:rsidTr="002C46F9">
        <w:trPr>
          <w:trHeight w:val="255"/>
          <w:jc w:val="center"/>
        </w:trPr>
        <w:tc>
          <w:tcPr>
            <w:tcW w:w="3132" w:type="dxa"/>
          </w:tcPr>
          <w:p w14:paraId="3DA00D4A" w14:textId="77777777" w:rsidR="00D35815" w:rsidRPr="00A72F1F" w:rsidRDefault="00D35815" w:rsidP="00112855">
            <w:pPr>
              <w:rPr>
                <w:szCs w:val="20"/>
              </w:rPr>
            </w:pPr>
            <w:r w:rsidRPr="00777CC1">
              <w:rPr>
                <w:szCs w:val="20"/>
              </w:rPr>
              <w:t>New data indicator</w:t>
            </w:r>
          </w:p>
        </w:tc>
        <w:tc>
          <w:tcPr>
            <w:tcW w:w="2959" w:type="dxa"/>
            <w:noWrap/>
          </w:tcPr>
          <w:p w14:paraId="40CC23B9" w14:textId="3756D36E" w:rsidR="00D35815" w:rsidRPr="00A72F1F" w:rsidRDefault="002C46F9" w:rsidP="00D35815">
            <w:pPr>
              <w:jc w:val="center"/>
              <w:rPr>
                <w:rFonts w:eastAsiaTheme="minorEastAsia"/>
                <w:szCs w:val="20"/>
                <w:lang w:eastAsia="zh-CN"/>
              </w:rPr>
            </w:pPr>
            <w:r>
              <w:rPr>
                <w:rFonts w:eastAsiaTheme="minorEastAsia"/>
                <w:lang w:eastAsia="zh-CN"/>
              </w:rPr>
              <w:t>TBD</w:t>
            </w:r>
          </w:p>
        </w:tc>
        <w:tc>
          <w:tcPr>
            <w:tcW w:w="1701" w:type="dxa"/>
          </w:tcPr>
          <w:p w14:paraId="5AE9DA1A" w14:textId="28EB4542" w:rsidR="00D35815" w:rsidRDefault="002C46F9" w:rsidP="002C46F9">
            <w:pPr>
              <w:jc w:val="center"/>
              <w:rPr>
                <w:rFonts w:eastAsiaTheme="minorEastAsia"/>
                <w:szCs w:val="20"/>
                <w:lang w:eastAsia="zh-CN"/>
              </w:rPr>
            </w:pPr>
            <w:r>
              <w:rPr>
                <w:rFonts w:eastAsiaTheme="minorEastAsia"/>
                <w:szCs w:val="20"/>
                <w:lang w:eastAsia="zh-CN"/>
              </w:rPr>
              <w:t>/</w:t>
            </w:r>
          </w:p>
        </w:tc>
      </w:tr>
      <w:tr w:rsidR="00D35815" w:rsidRPr="00A72F1F" w14:paraId="03CF423A" w14:textId="586104D7" w:rsidTr="002C46F9">
        <w:trPr>
          <w:trHeight w:val="255"/>
          <w:jc w:val="center"/>
        </w:trPr>
        <w:tc>
          <w:tcPr>
            <w:tcW w:w="3132" w:type="dxa"/>
            <w:noWrap/>
          </w:tcPr>
          <w:p w14:paraId="311B8746" w14:textId="77777777" w:rsidR="00D35815" w:rsidRPr="00A72F1F" w:rsidRDefault="00D35815" w:rsidP="00112855">
            <w:pPr>
              <w:rPr>
                <w:szCs w:val="20"/>
              </w:rPr>
            </w:pPr>
            <w:r w:rsidRPr="00A72F1F">
              <w:rPr>
                <w:szCs w:val="20"/>
              </w:rPr>
              <w:t>Redundancy version</w:t>
            </w:r>
          </w:p>
        </w:tc>
        <w:tc>
          <w:tcPr>
            <w:tcW w:w="2959" w:type="dxa"/>
            <w:noWrap/>
          </w:tcPr>
          <w:p w14:paraId="08216292" w14:textId="687F9F54" w:rsidR="00D35815" w:rsidRPr="00FE51BB" w:rsidRDefault="002C46F9" w:rsidP="00D35815">
            <w:pPr>
              <w:jc w:val="center"/>
              <w:rPr>
                <w:rFonts w:eastAsiaTheme="minorEastAsia"/>
                <w:szCs w:val="20"/>
                <w:lang w:eastAsia="zh-CN"/>
              </w:rPr>
            </w:pPr>
            <w:r>
              <w:rPr>
                <w:rFonts w:eastAsiaTheme="minorEastAsia"/>
                <w:lang w:eastAsia="zh-CN"/>
              </w:rPr>
              <w:t>TBD</w:t>
            </w:r>
          </w:p>
        </w:tc>
        <w:tc>
          <w:tcPr>
            <w:tcW w:w="1701" w:type="dxa"/>
          </w:tcPr>
          <w:p w14:paraId="1D038D71" w14:textId="64CCC7FF" w:rsidR="00D35815" w:rsidRDefault="002C46F9" w:rsidP="002C46F9">
            <w:pPr>
              <w:jc w:val="center"/>
              <w:rPr>
                <w:rFonts w:eastAsiaTheme="minorEastAsia"/>
                <w:lang w:eastAsia="zh-CN"/>
              </w:rPr>
            </w:pPr>
            <w:r>
              <w:rPr>
                <w:rFonts w:eastAsiaTheme="minorEastAsia"/>
                <w:lang w:eastAsia="zh-CN"/>
              </w:rPr>
              <w:t>/</w:t>
            </w:r>
          </w:p>
        </w:tc>
      </w:tr>
      <w:tr w:rsidR="00D35815" w:rsidRPr="00A72F1F" w14:paraId="2FC2A982" w14:textId="2C55D9A8" w:rsidTr="002C46F9">
        <w:trPr>
          <w:trHeight w:val="255"/>
          <w:jc w:val="center"/>
        </w:trPr>
        <w:tc>
          <w:tcPr>
            <w:tcW w:w="3132" w:type="dxa"/>
            <w:noWrap/>
          </w:tcPr>
          <w:p w14:paraId="412C4D9D" w14:textId="77777777" w:rsidR="00D35815" w:rsidRPr="00A72F1F" w:rsidRDefault="00D35815" w:rsidP="00112855">
            <w:pPr>
              <w:rPr>
                <w:szCs w:val="20"/>
              </w:rPr>
            </w:pPr>
            <w:r w:rsidRPr="00A72F1F">
              <w:rPr>
                <w:szCs w:val="20"/>
              </w:rPr>
              <w:lastRenderedPageBreak/>
              <w:t xml:space="preserve">HARQ process number </w:t>
            </w:r>
          </w:p>
        </w:tc>
        <w:tc>
          <w:tcPr>
            <w:tcW w:w="2959" w:type="dxa"/>
          </w:tcPr>
          <w:p w14:paraId="5BAA4FC2" w14:textId="7311E9AA" w:rsidR="00D35815" w:rsidRPr="00A72F1F" w:rsidRDefault="00D35815" w:rsidP="00D35815">
            <w:pPr>
              <w:jc w:val="center"/>
              <w:rPr>
                <w:szCs w:val="20"/>
              </w:rPr>
            </w:pPr>
            <w:r>
              <w:rPr>
                <w:rFonts w:eastAsiaTheme="minorEastAsia"/>
                <w:lang w:eastAsia="zh-CN"/>
              </w:rPr>
              <w:t>Yes</w:t>
            </w:r>
          </w:p>
        </w:tc>
        <w:tc>
          <w:tcPr>
            <w:tcW w:w="1701" w:type="dxa"/>
          </w:tcPr>
          <w:p w14:paraId="748BBEF2" w14:textId="1F21655E" w:rsidR="00D35815" w:rsidRDefault="002C46F9" w:rsidP="002C46F9">
            <w:pPr>
              <w:jc w:val="center"/>
              <w:rPr>
                <w:rFonts w:eastAsiaTheme="minorEastAsia"/>
                <w:lang w:eastAsia="zh-CN"/>
              </w:rPr>
            </w:pPr>
            <w:r>
              <w:rPr>
                <w:rFonts w:eastAsiaTheme="minorEastAsia"/>
                <w:lang w:eastAsia="zh-CN"/>
              </w:rPr>
              <w:t>4</w:t>
            </w:r>
          </w:p>
        </w:tc>
      </w:tr>
      <w:tr w:rsidR="00D35815" w:rsidRPr="00A72F1F" w14:paraId="2DBF3BC3" w14:textId="30293D9B" w:rsidTr="002C46F9">
        <w:trPr>
          <w:trHeight w:val="255"/>
          <w:jc w:val="center"/>
        </w:trPr>
        <w:tc>
          <w:tcPr>
            <w:tcW w:w="3132" w:type="dxa"/>
            <w:noWrap/>
            <w:hideMark/>
          </w:tcPr>
          <w:p w14:paraId="59EDA682" w14:textId="77777777" w:rsidR="00D35815" w:rsidRPr="004A50A5" w:rsidRDefault="00D35815" w:rsidP="00112855">
            <w:pPr>
              <w:spacing w:before="40"/>
              <w:rPr>
                <w:szCs w:val="20"/>
              </w:rPr>
            </w:pPr>
            <w:r w:rsidRPr="003602BF">
              <w:rPr>
                <w:szCs w:val="20"/>
              </w:rPr>
              <w:t>TPC command for PU</w:t>
            </w:r>
            <w:r w:rsidRPr="003602BF">
              <w:rPr>
                <w:rFonts w:eastAsiaTheme="minorEastAsia"/>
                <w:szCs w:val="20"/>
                <w:lang w:eastAsia="zh-CN"/>
              </w:rPr>
              <w:t>S</w:t>
            </w:r>
            <w:r w:rsidRPr="003602BF">
              <w:rPr>
                <w:szCs w:val="20"/>
              </w:rPr>
              <w:t xml:space="preserve">CH </w:t>
            </w:r>
          </w:p>
        </w:tc>
        <w:tc>
          <w:tcPr>
            <w:tcW w:w="2959" w:type="dxa"/>
            <w:noWrap/>
            <w:hideMark/>
          </w:tcPr>
          <w:p w14:paraId="0D19B19B" w14:textId="1422F88D" w:rsidR="00D35815" w:rsidRPr="003602BF" w:rsidRDefault="00D35815" w:rsidP="00D35815">
            <w:pPr>
              <w:jc w:val="center"/>
              <w:rPr>
                <w:rFonts w:eastAsiaTheme="minorEastAsia"/>
                <w:szCs w:val="20"/>
                <w:lang w:eastAsia="zh-CN"/>
              </w:rPr>
            </w:pPr>
            <w:r>
              <w:rPr>
                <w:rFonts w:eastAsiaTheme="minorEastAsia"/>
                <w:lang w:eastAsia="zh-CN"/>
              </w:rPr>
              <w:t>Yes</w:t>
            </w:r>
          </w:p>
        </w:tc>
        <w:tc>
          <w:tcPr>
            <w:tcW w:w="1701" w:type="dxa"/>
          </w:tcPr>
          <w:p w14:paraId="392D282B" w14:textId="5B961D34" w:rsidR="00D35815" w:rsidRDefault="002C46F9" w:rsidP="002C46F9">
            <w:pPr>
              <w:jc w:val="center"/>
              <w:rPr>
                <w:rFonts w:eastAsiaTheme="minorEastAsia"/>
                <w:lang w:eastAsia="zh-CN"/>
              </w:rPr>
            </w:pPr>
            <w:r>
              <w:rPr>
                <w:rFonts w:eastAsiaTheme="minorEastAsia"/>
                <w:lang w:eastAsia="zh-CN"/>
              </w:rPr>
              <w:t>TBD</w:t>
            </w:r>
          </w:p>
        </w:tc>
      </w:tr>
      <w:tr w:rsidR="00D35815" w:rsidRPr="00A72F1F" w14:paraId="030FCEE6" w14:textId="5EAF6491" w:rsidTr="002C46F9">
        <w:trPr>
          <w:trHeight w:val="255"/>
          <w:jc w:val="center"/>
        </w:trPr>
        <w:tc>
          <w:tcPr>
            <w:tcW w:w="3132" w:type="dxa"/>
            <w:noWrap/>
          </w:tcPr>
          <w:p w14:paraId="55E51B97" w14:textId="77777777" w:rsidR="00D35815" w:rsidRPr="002E586F" w:rsidRDefault="00D35815" w:rsidP="00112855">
            <w:pPr>
              <w:spacing w:before="40"/>
              <w:rPr>
                <w:rFonts w:eastAsiaTheme="minorEastAsia"/>
                <w:szCs w:val="20"/>
                <w:lang w:eastAsia="zh-CN"/>
              </w:rPr>
            </w:pPr>
            <w:r w:rsidRPr="00795FF6">
              <w:rPr>
                <w:rFonts w:hint="eastAsia"/>
                <w:szCs w:val="20"/>
              </w:rPr>
              <w:t>UL/SUL indicator</w:t>
            </w:r>
          </w:p>
        </w:tc>
        <w:tc>
          <w:tcPr>
            <w:tcW w:w="2959" w:type="dxa"/>
            <w:noWrap/>
          </w:tcPr>
          <w:p w14:paraId="79BDD7E1" w14:textId="1B8965A0" w:rsidR="00D35815" w:rsidRPr="003602BF" w:rsidRDefault="00D35815" w:rsidP="00D35815">
            <w:pPr>
              <w:jc w:val="center"/>
              <w:rPr>
                <w:rFonts w:eastAsiaTheme="minorEastAsia"/>
                <w:szCs w:val="20"/>
                <w:lang w:eastAsia="zh-CN"/>
              </w:rPr>
            </w:pPr>
            <w:r>
              <w:rPr>
                <w:rFonts w:eastAsiaTheme="minorEastAsia"/>
                <w:lang w:eastAsia="zh-CN"/>
              </w:rPr>
              <w:t>Yes</w:t>
            </w:r>
          </w:p>
        </w:tc>
        <w:tc>
          <w:tcPr>
            <w:tcW w:w="1701" w:type="dxa"/>
          </w:tcPr>
          <w:p w14:paraId="09B1F568" w14:textId="4EBC6436" w:rsidR="00D35815" w:rsidRDefault="002C46F9" w:rsidP="002C46F9">
            <w:pPr>
              <w:jc w:val="center"/>
              <w:rPr>
                <w:rFonts w:eastAsiaTheme="minorEastAsia"/>
                <w:szCs w:val="20"/>
                <w:lang w:eastAsia="zh-CN"/>
              </w:rPr>
            </w:pPr>
            <w:r>
              <w:rPr>
                <w:rFonts w:eastAsiaTheme="minorEastAsia"/>
                <w:lang w:eastAsia="zh-CN"/>
              </w:rPr>
              <w:t>1</w:t>
            </w:r>
          </w:p>
        </w:tc>
      </w:tr>
    </w:tbl>
    <w:p w14:paraId="65E54CE3" w14:textId="77777777" w:rsidR="00600E83" w:rsidRDefault="00600E83" w:rsidP="002C46F9">
      <w:pPr>
        <w:pStyle w:val="a0"/>
        <w:rPr>
          <w:b/>
        </w:rPr>
      </w:pPr>
    </w:p>
    <w:p w14:paraId="7BC45206" w14:textId="2EF63543" w:rsidR="002C46F9" w:rsidRDefault="002C46F9" w:rsidP="002C46F9">
      <w:pPr>
        <w:pStyle w:val="a0"/>
        <w:rPr>
          <w:b/>
        </w:rPr>
      </w:pPr>
      <w:bookmarkStart w:id="15" w:name="_Ref21015369"/>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CF1F37">
        <w:rPr>
          <w:b/>
          <w:noProof/>
        </w:rPr>
        <w:t>7</w:t>
      </w:r>
      <w:r w:rsidRPr="007939FB">
        <w:rPr>
          <w:b/>
        </w:rPr>
        <w:fldChar w:fldCharType="end"/>
      </w:r>
      <w:r w:rsidRPr="007939FB">
        <w:rPr>
          <w:b/>
        </w:rPr>
        <w:t xml:space="preserve">: For </w:t>
      </w:r>
      <w:r>
        <w:rPr>
          <w:b/>
        </w:rPr>
        <w:t>content field of UL grant in msgB for UE with C-RNTI, framework of DCI format 0_0 can be reused.</w:t>
      </w:r>
      <w:bookmarkEnd w:id="15"/>
    </w:p>
    <w:p w14:paraId="133781EB" w14:textId="75F12038" w:rsidR="00600E83" w:rsidRDefault="00600E83" w:rsidP="002C46F9">
      <w:pPr>
        <w:pStyle w:val="a0"/>
        <w:numPr>
          <w:ilvl w:val="0"/>
          <w:numId w:val="22"/>
        </w:numPr>
        <w:rPr>
          <w:b/>
        </w:rPr>
      </w:pPr>
      <w:r>
        <w:rPr>
          <w:b/>
        </w:rPr>
        <w:t>At least the following content fields are included in the UL grant.</w:t>
      </w:r>
    </w:p>
    <w:tbl>
      <w:tblPr>
        <w:tblStyle w:val="a8"/>
        <w:tblW w:w="0" w:type="auto"/>
        <w:jc w:val="center"/>
        <w:tblLayout w:type="fixed"/>
        <w:tblLook w:val="04A0" w:firstRow="1" w:lastRow="0" w:firstColumn="1" w:lastColumn="0" w:noHBand="0" w:noVBand="1"/>
      </w:tblPr>
      <w:tblGrid>
        <w:gridCol w:w="3132"/>
      </w:tblGrid>
      <w:tr w:rsidR="00600E83" w:rsidRPr="00A72F1F" w14:paraId="4E533E2E" w14:textId="77777777" w:rsidTr="00112855">
        <w:trPr>
          <w:trHeight w:val="255"/>
          <w:jc w:val="center"/>
        </w:trPr>
        <w:tc>
          <w:tcPr>
            <w:tcW w:w="3132" w:type="dxa"/>
            <w:noWrap/>
            <w:hideMark/>
          </w:tcPr>
          <w:p w14:paraId="1A41A82F" w14:textId="08397BE6" w:rsidR="00600E83" w:rsidRPr="00A72F1F" w:rsidRDefault="00600E83" w:rsidP="00112855">
            <w:pPr>
              <w:jc w:val="center"/>
              <w:rPr>
                <w:b/>
                <w:bCs/>
                <w:szCs w:val="20"/>
              </w:rPr>
            </w:pPr>
            <w:r>
              <w:rPr>
                <w:rFonts w:eastAsia="宋体"/>
                <w:b/>
                <w:szCs w:val="22"/>
                <w:lang w:eastAsia="zh-CN"/>
              </w:rPr>
              <w:t>UL g</w:t>
            </w:r>
            <w:r w:rsidRPr="00D35815">
              <w:rPr>
                <w:rFonts w:eastAsia="宋体"/>
                <w:b/>
                <w:szCs w:val="22"/>
                <w:lang w:eastAsia="zh-CN"/>
              </w:rPr>
              <w:t xml:space="preserve">rant </w:t>
            </w:r>
            <w:r>
              <w:rPr>
                <w:rFonts w:eastAsia="宋体"/>
                <w:b/>
                <w:szCs w:val="22"/>
                <w:lang w:eastAsia="zh-CN"/>
              </w:rPr>
              <w:t>c</w:t>
            </w:r>
            <w:r w:rsidRPr="00D35815">
              <w:rPr>
                <w:rFonts w:eastAsia="宋体"/>
                <w:b/>
                <w:szCs w:val="22"/>
                <w:lang w:eastAsia="zh-CN"/>
              </w:rPr>
              <w:t xml:space="preserve">ontent field </w:t>
            </w:r>
            <w:r>
              <w:rPr>
                <w:rFonts w:eastAsia="宋体"/>
                <w:b/>
                <w:szCs w:val="22"/>
                <w:lang w:eastAsia="zh-CN"/>
              </w:rPr>
              <w:t>for msgB with C-RNTI</w:t>
            </w:r>
          </w:p>
        </w:tc>
      </w:tr>
      <w:tr w:rsidR="00600E83" w:rsidRPr="004E35CE" w14:paraId="7F30295B" w14:textId="77777777" w:rsidTr="00112855">
        <w:trPr>
          <w:trHeight w:val="255"/>
          <w:jc w:val="center"/>
        </w:trPr>
        <w:tc>
          <w:tcPr>
            <w:tcW w:w="3132" w:type="dxa"/>
            <w:noWrap/>
            <w:hideMark/>
          </w:tcPr>
          <w:p w14:paraId="60B5CE93" w14:textId="77777777" w:rsidR="00600E83" w:rsidRPr="00A72F1F" w:rsidRDefault="00600E83" w:rsidP="00112855">
            <w:pPr>
              <w:rPr>
                <w:szCs w:val="20"/>
              </w:rPr>
            </w:pPr>
            <w:r w:rsidRPr="00A72F1F">
              <w:rPr>
                <w:rFonts w:hint="eastAsia"/>
                <w:szCs w:val="20"/>
                <w:lang w:eastAsia="zh-CN"/>
              </w:rPr>
              <w:t>Frequency domain resource assignment</w:t>
            </w:r>
          </w:p>
        </w:tc>
      </w:tr>
      <w:tr w:rsidR="00600E83" w:rsidRPr="00916C22" w14:paraId="3BFFDEDF" w14:textId="77777777" w:rsidTr="00112855">
        <w:trPr>
          <w:trHeight w:val="255"/>
          <w:jc w:val="center"/>
        </w:trPr>
        <w:tc>
          <w:tcPr>
            <w:tcW w:w="3132" w:type="dxa"/>
            <w:hideMark/>
          </w:tcPr>
          <w:p w14:paraId="75AF74DA" w14:textId="77777777" w:rsidR="00600E83" w:rsidRPr="00A72F1F" w:rsidRDefault="00600E83" w:rsidP="00112855">
            <w:pPr>
              <w:rPr>
                <w:szCs w:val="20"/>
              </w:rPr>
            </w:pPr>
            <w:r w:rsidRPr="00A72F1F">
              <w:rPr>
                <w:rFonts w:hint="eastAsia"/>
                <w:szCs w:val="20"/>
                <w:lang w:eastAsia="zh-CN"/>
              </w:rPr>
              <w:t>Time domain resource assignment</w:t>
            </w:r>
          </w:p>
        </w:tc>
      </w:tr>
      <w:tr w:rsidR="00600E83" w:rsidRPr="00AA2584" w14:paraId="1D4EEE78" w14:textId="77777777" w:rsidTr="00112855">
        <w:trPr>
          <w:trHeight w:val="255"/>
          <w:jc w:val="center"/>
        </w:trPr>
        <w:tc>
          <w:tcPr>
            <w:tcW w:w="3132" w:type="dxa"/>
          </w:tcPr>
          <w:p w14:paraId="6215F843" w14:textId="77777777" w:rsidR="00600E83" w:rsidRPr="004A50A5" w:rsidRDefault="00600E83" w:rsidP="00112855">
            <w:pPr>
              <w:spacing w:before="40"/>
              <w:rPr>
                <w:szCs w:val="20"/>
                <w:lang w:eastAsia="zh-CN"/>
              </w:rPr>
            </w:pPr>
            <w:r w:rsidRPr="003602BF">
              <w:rPr>
                <w:szCs w:val="20"/>
                <w:lang w:eastAsia="zh-CN"/>
              </w:rPr>
              <w:t>Frequency hopping flag</w:t>
            </w:r>
          </w:p>
        </w:tc>
      </w:tr>
      <w:tr w:rsidR="00600E83" w:rsidRPr="00A72F1F" w14:paraId="5DCB413A" w14:textId="77777777" w:rsidTr="00112855">
        <w:trPr>
          <w:trHeight w:val="255"/>
          <w:jc w:val="center"/>
        </w:trPr>
        <w:tc>
          <w:tcPr>
            <w:tcW w:w="3132" w:type="dxa"/>
          </w:tcPr>
          <w:p w14:paraId="781F3626" w14:textId="77777777" w:rsidR="00600E83" w:rsidRPr="00A72F1F" w:rsidRDefault="00600E83" w:rsidP="00112855">
            <w:pPr>
              <w:rPr>
                <w:szCs w:val="20"/>
              </w:rPr>
            </w:pPr>
            <w:r w:rsidRPr="00A72F1F">
              <w:rPr>
                <w:szCs w:val="20"/>
              </w:rPr>
              <w:t xml:space="preserve">Modulation and coding scheme </w:t>
            </w:r>
          </w:p>
        </w:tc>
      </w:tr>
      <w:tr w:rsidR="00600E83" w:rsidRPr="00A72F1F" w14:paraId="2F99CA63" w14:textId="77777777" w:rsidTr="00112855">
        <w:trPr>
          <w:trHeight w:val="255"/>
          <w:jc w:val="center"/>
        </w:trPr>
        <w:tc>
          <w:tcPr>
            <w:tcW w:w="3132" w:type="dxa"/>
            <w:noWrap/>
          </w:tcPr>
          <w:p w14:paraId="40835472" w14:textId="77777777" w:rsidR="00600E83" w:rsidRPr="00A72F1F" w:rsidRDefault="00600E83" w:rsidP="00112855">
            <w:pPr>
              <w:rPr>
                <w:szCs w:val="20"/>
              </w:rPr>
            </w:pPr>
            <w:r w:rsidRPr="00A72F1F">
              <w:rPr>
                <w:szCs w:val="20"/>
              </w:rPr>
              <w:t xml:space="preserve">HARQ process number </w:t>
            </w:r>
          </w:p>
        </w:tc>
      </w:tr>
      <w:tr w:rsidR="00600E83" w:rsidRPr="003602BF" w14:paraId="14B9F3B7" w14:textId="77777777" w:rsidTr="00112855">
        <w:trPr>
          <w:trHeight w:val="255"/>
          <w:jc w:val="center"/>
        </w:trPr>
        <w:tc>
          <w:tcPr>
            <w:tcW w:w="3132" w:type="dxa"/>
            <w:noWrap/>
            <w:hideMark/>
          </w:tcPr>
          <w:p w14:paraId="39F615DA" w14:textId="77777777" w:rsidR="00600E83" w:rsidRPr="004A50A5" w:rsidRDefault="00600E83" w:rsidP="00112855">
            <w:pPr>
              <w:spacing w:before="40"/>
              <w:rPr>
                <w:szCs w:val="20"/>
              </w:rPr>
            </w:pPr>
            <w:r w:rsidRPr="003602BF">
              <w:rPr>
                <w:szCs w:val="20"/>
              </w:rPr>
              <w:t>TPC command for PU</w:t>
            </w:r>
            <w:r w:rsidRPr="003602BF">
              <w:rPr>
                <w:rFonts w:eastAsiaTheme="minorEastAsia"/>
                <w:szCs w:val="20"/>
                <w:lang w:eastAsia="zh-CN"/>
              </w:rPr>
              <w:t>S</w:t>
            </w:r>
            <w:r w:rsidRPr="003602BF">
              <w:rPr>
                <w:szCs w:val="20"/>
              </w:rPr>
              <w:t xml:space="preserve">CH </w:t>
            </w:r>
          </w:p>
        </w:tc>
      </w:tr>
      <w:tr w:rsidR="00600E83" w:rsidRPr="003602BF" w14:paraId="68D3D5A9" w14:textId="77777777" w:rsidTr="00112855">
        <w:trPr>
          <w:trHeight w:val="255"/>
          <w:jc w:val="center"/>
        </w:trPr>
        <w:tc>
          <w:tcPr>
            <w:tcW w:w="3132" w:type="dxa"/>
            <w:noWrap/>
          </w:tcPr>
          <w:p w14:paraId="3CC76F93" w14:textId="77777777" w:rsidR="00600E83" w:rsidRPr="002E586F" w:rsidRDefault="00600E83" w:rsidP="00112855">
            <w:pPr>
              <w:spacing w:before="40"/>
              <w:rPr>
                <w:rFonts w:eastAsiaTheme="minorEastAsia"/>
                <w:szCs w:val="20"/>
                <w:lang w:eastAsia="zh-CN"/>
              </w:rPr>
            </w:pPr>
            <w:r w:rsidRPr="00795FF6">
              <w:rPr>
                <w:rFonts w:hint="eastAsia"/>
                <w:szCs w:val="20"/>
              </w:rPr>
              <w:t>UL/SUL indicator</w:t>
            </w:r>
          </w:p>
        </w:tc>
      </w:tr>
    </w:tbl>
    <w:p w14:paraId="620F945E" w14:textId="77777777" w:rsidR="00BD403A" w:rsidRPr="00E64327" w:rsidRDefault="00BD403A" w:rsidP="00E64327">
      <w:pPr>
        <w:pStyle w:val="a0"/>
        <w:rPr>
          <w:lang w:val="en-GB" w:eastAsia="zh-CN"/>
        </w:rPr>
      </w:pPr>
    </w:p>
    <w:p w14:paraId="32FDDE5F" w14:textId="65157AD9" w:rsidR="0075003C" w:rsidRDefault="0075003C" w:rsidP="0075003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BFR for 2-step RACH</w:t>
      </w:r>
    </w:p>
    <w:p w14:paraId="750F4537" w14:textId="4B3A8645" w:rsidR="0008679F" w:rsidRDefault="0008679F" w:rsidP="00451B39">
      <w:pPr>
        <w:pStyle w:val="a0"/>
        <w:rPr>
          <w:rFonts w:eastAsia="宋体"/>
          <w:lang w:val="en-GB" w:eastAsia="zh-CN"/>
        </w:rPr>
      </w:pPr>
      <w:r>
        <w:rPr>
          <w:rFonts w:eastAsia="宋体"/>
          <w:szCs w:val="22"/>
          <w:lang w:val="en-GB" w:eastAsia="zh-CN"/>
        </w:rPr>
        <w:t xml:space="preserve">Regarding the </w:t>
      </w:r>
      <w:r w:rsidRPr="0008679F">
        <w:rPr>
          <w:rFonts w:eastAsia="宋体"/>
          <w:szCs w:val="22"/>
          <w:lang w:val="en-GB" w:eastAsia="zh-CN"/>
        </w:rPr>
        <w:t>SCell beam failure recovery</w:t>
      </w:r>
      <w:r>
        <w:rPr>
          <w:rFonts w:eastAsia="宋体"/>
          <w:szCs w:val="22"/>
          <w:lang w:val="en-GB" w:eastAsia="zh-CN"/>
        </w:rPr>
        <w:t xml:space="preserve">, there are discussion in MIMO section. </w:t>
      </w:r>
      <w:r w:rsidRPr="0008679F">
        <w:rPr>
          <w:rFonts w:eastAsia="宋体"/>
          <w:szCs w:val="22"/>
          <w:lang w:val="en-GB" w:eastAsia="zh-CN"/>
        </w:rPr>
        <w:t xml:space="preserve"> </w:t>
      </w:r>
      <w:r>
        <w:rPr>
          <w:rFonts w:eastAsia="宋体"/>
          <w:szCs w:val="22"/>
          <w:lang w:val="en-GB" w:eastAsia="zh-CN"/>
        </w:rPr>
        <w:t>In case of SCell</w:t>
      </w:r>
      <w:r w:rsidR="003A6B31">
        <w:rPr>
          <w:rFonts w:eastAsia="宋体"/>
          <w:szCs w:val="22"/>
          <w:lang w:val="en-GB" w:eastAsia="zh-CN"/>
        </w:rPr>
        <w:t xml:space="preserve"> beam failure </w:t>
      </w:r>
      <w:r>
        <w:rPr>
          <w:rFonts w:eastAsia="宋体"/>
          <w:szCs w:val="22"/>
          <w:lang w:val="en-GB" w:eastAsia="zh-CN"/>
        </w:rPr>
        <w:t xml:space="preserve">recovery, </w:t>
      </w:r>
      <w:r w:rsidRPr="0008679F">
        <w:rPr>
          <w:rFonts w:eastAsia="宋体"/>
          <w:szCs w:val="22"/>
          <w:lang w:val="en-GB" w:eastAsia="zh-CN"/>
        </w:rPr>
        <w:t xml:space="preserve">PUCCH-BFR </w:t>
      </w:r>
      <w:r>
        <w:rPr>
          <w:rFonts w:eastAsia="宋体"/>
          <w:szCs w:val="22"/>
          <w:lang w:val="en-GB" w:eastAsia="zh-CN"/>
        </w:rPr>
        <w:t xml:space="preserve">resource </w:t>
      </w:r>
      <w:r w:rsidRPr="0008679F">
        <w:rPr>
          <w:rFonts w:eastAsia="宋体"/>
          <w:szCs w:val="22"/>
          <w:lang w:val="en-GB" w:eastAsia="zh-CN"/>
        </w:rPr>
        <w:t>can be</w:t>
      </w:r>
      <w:r>
        <w:rPr>
          <w:rFonts w:eastAsia="宋体"/>
          <w:szCs w:val="22"/>
          <w:lang w:val="en-GB" w:eastAsia="zh-CN"/>
        </w:rPr>
        <w:t xml:space="preserve"> adopted to transmit BFRQ. </w:t>
      </w:r>
      <w:r>
        <w:rPr>
          <w:rFonts w:eastAsia="宋体"/>
          <w:lang w:eastAsia="zh-CN"/>
        </w:rPr>
        <w:t>When the</w:t>
      </w:r>
      <w:r>
        <w:rPr>
          <w:rFonts w:eastAsia="宋体" w:hint="eastAsia"/>
          <w:lang w:eastAsia="zh-CN"/>
        </w:rPr>
        <w:t xml:space="preserve"> PUCCH-BFR resource for SCell BFR is not configured, UE follows the existing framework for requesting uplink resources when no uplink </w:t>
      </w:r>
      <w:r>
        <w:rPr>
          <w:rFonts w:eastAsia="宋体"/>
          <w:lang w:eastAsia="zh-CN"/>
        </w:rPr>
        <w:t>resource</w:t>
      </w:r>
      <w:r>
        <w:rPr>
          <w:rFonts w:eastAsia="宋体" w:hint="eastAsia"/>
          <w:lang w:eastAsia="zh-CN"/>
        </w:rPr>
        <w:t xml:space="preserve">s are available, </w:t>
      </w:r>
      <w:r>
        <w:rPr>
          <w:rFonts w:eastAsia="宋体" w:hint="eastAsia"/>
          <w:lang w:val="en-GB" w:eastAsia="zh-CN"/>
        </w:rPr>
        <w:t xml:space="preserve">i.e. CBRA </w:t>
      </w:r>
      <w:r w:rsidRPr="006117DB">
        <w:rPr>
          <w:rFonts w:eastAsia="宋体" w:hint="eastAsia"/>
          <w:lang w:val="en-GB" w:eastAsia="zh-CN"/>
        </w:rPr>
        <w:t>on SpCell</w:t>
      </w:r>
      <w:r>
        <w:rPr>
          <w:rFonts w:eastAsia="宋体" w:hint="eastAsia"/>
          <w:lang w:val="en-GB" w:eastAsia="zh-CN"/>
        </w:rPr>
        <w:t xml:space="preserve"> is used, where 2-step RACH based CBRA or 4-step based CBRA can be used for BFRQ transmission.</w:t>
      </w:r>
      <w:r w:rsidR="00451B39">
        <w:rPr>
          <w:rFonts w:eastAsia="宋体"/>
          <w:lang w:val="en-GB" w:eastAsia="zh-CN"/>
        </w:rPr>
        <w:t xml:space="preserve"> Further discussion is needed on</w:t>
      </w:r>
      <w:r>
        <w:rPr>
          <w:rFonts w:eastAsia="宋体" w:hint="eastAsia"/>
          <w:lang w:val="en-GB" w:eastAsia="zh-CN"/>
        </w:rPr>
        <w:t xml:space="preserve"> </w:t>
      </w:r>
      <w:r w:rsidR="00FE659A">
        <w:rPr>
          <w:rFonts w:eastAsia="宋体"/>
          <w:lang w:val="en-GB" w:eastAsia="zh-CN"/>
        </w:rPr>
        <w:t xml:space="preserve">how </w:t>
      </w:r>
      <w:r>
        <w:rPr>
          <w:rFonts w:eastAsia="宋体" w:hint="eastAsia"/>
          <w:lang w:val="en-GB" w:eastAsia="zh-CN"/>
        </w:rPr>
        <w:t>to determine whether BFR procedure is completed</w:t>
      </w:r>
      <w:r w:rsidR="00FE659A" w:rsidRPr="00FE659A">
        <w:rPr>
          <w:rFonts w:eastAsia="宋体" w:hint="eastAsia"/>
          <w:lang w:val="en-GB" w:eastAsia="zh-CN"/>
        </w:rPr>
        <w:t xml:space="preserve"> </w:t>
      </w:r>
      <w:r w:rsidR="00FE659A">
        <w:rPr>
          <w:rFonts w:eastAsia="宋体" w:hint="eastAsia"/>
          <w:lang w:val="en-GB" w:eastAsia="zh-CN"/>
        </w:rPr>
        <w:t xml:space="preserve">when CBRA </w:t>
      </w:r>
      <w:r w:rsidR="00FE659A">
        <w:rPr>
          <w:rFonts w:eastAsia="宋体"/>
          <w:lang w:val="en-GB" w:eastAsia="zh-CN"/>
        </w:rPr>
        <w:t xml:space="preserve">2-step RACH </w:t>
      </w:r>
      <w:r w:rsidR="00FE659A">
        <w:rPr>
          <w:rFonts w:eastAsia="宋体" w:hint="eastAsia"/>
          <w:lang w:val="en-GB" w:eastAsia="zh-CN"/>
        </w:rPr>
        <w:t>is used for BFRQ transmission</w:t>
      </w:r>
      <w:r>
        <w:rPr>
          <w:rFonts w:eastAsia="宋体" w:hint="eastAsia"/>
          <w:lang w:val="en-GB" w:eastAsia="zh-CN"/>
        </w:rPr>
        <w:t xml:space="preserve">. </w:t>
      </w:r>
      <w:r w:rsidR="00451B39">
        <w:rPr>
          <w:rFonts w:eastAsia="宋体"/>
          <w:lang w:val="en-GB" w:eastAsia="zh-CN"/>
        </w:rPr>
        <w:t>For example,</w:t>
      </w:r>
      <w:r>
        <w:rPr>
          <w:rFonts w:eastAsia="宋体" w:hint="eastAsia"/>
          <w:lang w:val="en-GB" w:eastAsia="zh-CN"/>
        </w:rPr>
        <w:t xml:space="preserve"> MsgB for 2-step RACH can be used as the BFRR to step 2 in SCell BFR.</w:t>
      </w:r>
      <w:r w:rsidR="002C16BA">
        <w:rPr>
          <w:rFonts w:eastAsia="宋体"/>
          <w:lang w:val="en-GB" w:eastAsia="zh-CN"/>
        </w:rPr>
        <w:t xml:space="preserve"> More details can refer to the Tdoc in MIMO section </w:t>
      </w:r>
      <w:r w:rsidR="00B528F4">
        <w:rPr>
          <w:rFonts w:eastAsia="宋体"/>
          <w:lang w:val="en-GB" w:eastAsia="zh-CN"/>
        </w:rPr>
        <w:fldChar w:fldCharType="begin"/>
      </w:r>
      <w:r w:rsidR="00B528F4">
        <w:rPr>
          <w:rFonts w:eastAsia="宋体"/>
          <w:lang w:val="en-GB" w:eastAsia="zh-CN"/>
        </w:rPr>
        <w:instrText xml:space="preserve"> REF _Ref24118251 \r \h </w:instrText>
      </w:r>
      <w:r w:rsidR="00B528F4">
        <w:rPr>
          <w:rFonts w:eastAsia="宋体"/>
          <w:lang w:val="en-GB" w:eastAsia="zh-CN"/>
        </w:rPr>
      </w:r>
      <w:r w:rsidR="00B528F4">
        <w:rPr>
          <w:rFonts w:eastAsia="宋体"/>
          <w:lang w:val="en-GB" w:eastAsia="zh-CN"/>
        </w:rPr>
        <w:fldChar w:fldCharType="separate"/>
      </w:r>
      <w:r w:rsidR="00B528F4">
        <w:rPr>
          <w:rFonts w:eastAsia="宋体"/>
          <w:lang w:val="en-GB" w:eastAsia="zh-CN"/>
        </w:rPr>
        <w:t>[2]</w:t>
      </w:r>
      <w:r w:rsidR="00B528F4">
        <w:rPr>
          <w:rFonts w:eastAsia="宋体"/>
          <w:lang w:val="en-GB" w:eastAsia="zh-CN"/>
        </w:rPr>
        <w:fldChar w:fldCharType="end"/>
      </w:r>
      <w:r w:rsidR="002C16BA">
        <w:rPr>
          <w:rFonts w:eastAsia="宋体"/>
          <w:lang w:val="en-GB" w:eastAsia="zh-CN"/>
        </w:rPr>
        <w:t>.</w:t>
      </w:r>
    </w:p>
    <w:p w14:paraId="64CA9348" w14:textId="1F3DD312" w:rsidR="00451B39" w:rsidRPr="00AE4BAC" w:rsidRDefault="00451B39" w:rsidP="00451B39">
      <w:pPr>
        <w:pStyle w:val="a6"/>
        <w:spacing w:before="0" w:after="0" w:line="360" w:lineRule="auto"/>
        <w:jc w:val="both"/>
        <w:rPr>
          <w:b/>
        </w:rPr>
      </w:pPr>
      <w:bookmarkStart w:id="16" w:name="_Ref24116047"/>
      <w:r w:rsidRPr="00AE4BAC">
        <w:rPr>
          <w:b/>
        </w:rPr>
        <w:t xml:space="preserve">Proposal </w:t>
      </w:r>
      <w:r w:rsidRPr="00AE4BAC">
        <w:rPr>
          <w:b/>
        </w:rPr>
        <w:fldChar w:fldCharType="begin"/>
      </w:r>
      <w:r w:rsidRPr="00AE4BAC">
        <w:rPr>
          <w:b/>
        </w:rPr>
        <w:instrText xml:space="preserve"> SEQ Proposal \* ARABIC </w:instrText>
      </w:r>
      <w:r w:rsidRPr="00AE4BAC">
        <w:rPr>
          <w:b/>
        </w:rPr>
        <w:fldChar w:fldCharType="separate"/>
      </w:r>
      <w:r w:rsidR="00CF1F37">
        <w:rPr>
          <w:b/>
          <w:noProof/>
        </w:rPr>
        <w:t>8</w:t>
      </w:r>
      <w:r w:rsidRPr="00AE4BAC">
        <w:rPr>
          <w:b/>
        </w:rPr>
        <w:fldChar w:fldCharType="end"/>
      </w:r>
      <w:r w:rsidRPr="00AE4BAC">
        <w:rPr>
          <w:b/>
        </w:rPr>
        <w:t xml:space="preserve">: </w:t>
      </w:r>
      <w:r w:rsidR="00D94896" w:rsidRPr="00D94896">
        <w:rPr>
          <w:rFonts w:eastAsia="宋体"/>
          <w:b/>
          <w:lang w:eastAsia="zh-CN"/>
        </w:rPr>
        <w:t>Further discuss on</w:t>
      </w:r>
      <w:r w:rsidR="00D94896" w:rsidRPr="00D94896">
        <w:rPr>
          <w:rFonts w:eastAsia="宋体" w:hint="eastAsia"/>
          <w:b/>
          <w:lang w:eastAsia="zh-CN"/>
        </w:rPr>
        <w:t xml:space="preserve"> </w:t>
      </w:r>
      <w:r w:rsidR="00D94896" w:rsidRPr="00D94896">
        <w:rPr>
          <w:rFonts w:eastAsia="宋体"/>
          <w:b/>
          <w:lang w:eastAsia="zh-CN"/>
        </w:rPr>
        <w:t xml:space="preserve">how </w:t>
      </w:r>
      <w:r w:rsidR="00D94896" w:rsidRPr="00D94896">
        <w:rPr>
          <w:rFonts w:eastAsia="宋体" w:hint="eastAsia"/>
          <w:b/>
          <w:lang w:eastAsia="zh-CN"/>
        </w:rPr>
        <w:t xml:space="preserve">to determine whether BFR procedure is completed when CBRA </w:t>
      </w:r>
      <w:r w:rsidR="00D94896" w:rsidRPr="00D94896">
        <w:rPr>
          <w:rFonts w:eastAsia="宋体"/>
          <w:b/>
          <w:lang w:eastAsia="zh-CN"/>
        </w:rPr>
        <w:t xml:space="preserve">2-step RACH </w:t>
      </w:r>
      <w:r w:rsidR="00D94896" w:rsidRPr="00D94896">
        <w:rPr>
          <w:rFonts w:eastAsia="宋体" w:hint="eastAsia"/>
          <w:b/>
          <w:lang w:eastAsia="zh-CN"/>
        </w:rPr>
        <w:t>is used for BFRQ transmission</w:t>
      </w:r>
      <w:r w:rsidR="00D94896">
        <w:rPr>
          <w:rFonts w:eastAsia="宋体"/>
          <w:b/>
          <w:lang w:eastAsia="zh-CN"/>
        </w:rPr>
        <w:t>.</w:t>
      </w:r>
      <w:bookmarkEnd w:id="16"/>
    </w:p>
    <w:p w14:paraId="7C620C58" w14:textId="2DC26B93" w:rsidR="00C23E40" w:rsidRDefault="00C23E40" w:rsidP="0085499C">
      <w:pPr>
        <w:pStyle w:val="a0"/>
        <w:rPr>
          <w:rFonts w:eastAsia="宋体"/>
          <w:szCs w:val="22"/>
          <w:lang w:eastAsia="zh-CN"/>
        </w:rPr>
      </w:pPr>
    </w:p>
    <w:p w14:paraId="355DA14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7" w:name="OLE_LINK16"/>
      <w:r w:rsidRPr="005F15C7">
        <w:rPr>
          <w:b w:val="0"/>
          <w:bCs w:val="0"/>
          <w:kern w:val="0"/>
          <w:sz w:val="36"/>
          <w:szCs w:val="20"/>
          <w:lang w:val="fr-FR"/>
        </w:rPr>
        <w:t>Conclusion</w:t>
      </w:r>
    </w:p>
    <w:bookmarkEnd w:id="17"/>
    <w:p w14:paraId="63FFE3F9" w14:textId="21CDB695"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CF1F37">
        <w:rPr>
          <w:rFonts w:eastAsia="宋体"/>
          <w:szCs w:val="20"/>
          <w:lang w:val="en-GB" w:eastAsia="zh-CN"/>
        </w:rPr>
        <w:t xml:space="preserve">the remaining issues on </w:t>
      </w:r>
      <w:r w:rsidR="00B97341">
        <w:rPr>
          <w:rFonts w:eastAsia="宋体"/>
          <w:szCs w:val="20"/>
          <w:lang w:val="en-GB" w:eastAsia="zh-CN"/>
        </w:rPr>
        <w:t>2-step RACH procedure and power control for msgA.</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6278AFA3" w14:textId="5354B1C4" w:rsidR="00CF1F37" w:rsidRDefault="00CF1F37" w:rsidP="00603DD2">
      <w:pPr>
        <w:pStyle w:val="a0"/>
        <w:rPr>
          <w:b/>
        </w:rPr>
      </w:pPr>
      <w:r>
        <w:rPr>
          <w:b/>
        </w:rPr>
        <w:fldChar w:fldCharType="begin"/>
      </w:r>
      <w:r>
        <w:rPr>
          <w:b/>
        </w:rPr>
        <w:instrText xml:space="preserve"> REF _Ref24116024 \h </w:instrText>
      </w:r>
      <w:r>
        <w:rPr>
          <w:b/>
        </w:rPr>
      </w:r>
      <w:r>
        <w:rPr>
          <w:b/>
        </w:rPr>
        <w:fldChar w:fldCharType="separate"/>
      </w:r>
      <w:r w:rsidRPr="007A482B">
        <w:rPr>
          <w:b/>
        </w:rPr>
        <w:t xml:space="preserve">Proposal </w:t>
      </w:r>
      <w:r>
        <w:rPr>
          <w:b/>
          <w:noProof/>
        </w:rPr>
        <w:t>1</w:t>
      </w:r>
      <w:r w:rsidRPr="007A482B">
        <w:rPr>
          <w:b/>
        </w:rPr>
        <w:t xml:space="preserve">: </w:t>
      </w:r>
      <w:r w:rsidRPr="00ED07E5">
        <w:rPr>
          <w:rFonts w:eastAsia="宋体"/>
          <w:b/>
          <w:szCs w:val="20"/>
        </w:rPr>
        <w:t>For the PUCCH Resource index used for the HARQ-ACK feedback of a user that finds its contention resolution ID in the successRAR with a PDSCH scheduled by a PDCCH that has a CRC scrambled with the MsgB-RNTI,</w:t>
      </w:r>
      <w:r w:rsidRPr="007A482B">
        <w:rPr>
          <w:rFonts w:eastAsia="宋体"/>
          <w:b/>
          <w:szCs w:val="20"/>
        </w:rPr>
        <w:t xml:space="preserve"> </w:t>
      </w:r>
      <w:r w:rsidRPr="00ED07E5">
        <w:rPr>
          <w:rFonts w:eastAsia="宋体"/>
          <w:b/>
          <w:szCs w:val="20"/>
        </w:rPr>
        <w:t>PUCCH Resource Index is only signalled explicitly in the successRAR</w:t>
      </w:r>
      <w:r w:rsidRPr="007A482B">
        <w:rPr>
          <w:rFonts w:eastAsia="宋体"/>
          <w:b/>
          <w:szCs w:val="20"/>
        </w:rPr>
        <w:t>, i.e. Alt. 1.</w:t>
      </w:r>
      <w:r>
        <w:rPr>
          <w:b/>
        </w:rPr>
        <w:fldChar w:fldCharType="end"/>
      </w:r>
      <w:r>
        <w:rPr>
          <w:b/>
        </w:rPr>
        <w:t xml:space="preserve"> </w:t>
      </w:r>
    </w:p>
    <w:p w14:paraId="434EAB6A" w14:textId="77777777" w:rsidR="00CF1F37" w:rsidRPr="007A482B" w:rsidRDefault="00CF1F37" w:rsidP="00CF1F37">
      <w:pPr>
        <w:pStyle w:val="a0"/>
        <w:numPr>
          <w:ilvl w:val="0"/>
          <w:numId w:val="32"/>
        </w:numPr>
        <w:rPr>
          <w:b/>
          <w:lang w:eastAsia="zh-CN"/>
        </w:rPr>
      </w:pPr>
      <w:r w:rsidRPr="00ED07E5">
        <w:rPr>
          <w:rFonts w:eastAsia="宋体"/>
          <w:b/>
          <w:szCs w:val="20"/>
        </w:rPr>
        <w:t xml:space="preserve">Number of bits used to indicate PUCCH resource index is </w:t>
      </w:r>
      <w:r>
        <w:rPr>
          <w:rFonts w:eastAsia="宋体"/>
          <w:b/>
          <w:szCs w:val="20"/>
        </w:rPr>
        <w:t>4</w:t>
      </w:r>
      <w:r w:rsidRPr="00ED07E5">
        <w:rPr>
          <w:rFonts w:eastAsia="宋体"/>
          <w:b/>
          <w:szCs w:val="20"/>
        </w:rPr>
        <w:t xml:space="preserve"> bits.</w:t>
      </w:r>
    </w:p>
    <w:p w14:paraId="6F1E27DF" w14:textId="4ED55C79" w:rsidR="00CF1F37" w:rsidRDefault="00CF1F37" w:rsidP="00603DD2">
      <w:pPr>
        <w:pStyle w:val="a0"/>
        <w:rPr>
          <w:b/>
        </w:rPr>
      </w:pPr>
      <w:r>
        <w:rPr>
          <w:b/>
        </w:rPr>
        <w:fldChar w:fldCharType="begin"/>
      </w:r>
      <w:r>
        <w:rPr>
          <w:b/>
        </w:rPr>
        <w:instrText xml:space="preserve"> REF _Ref24116030 \h </w:instrText>
      </w:r>
      <w:r>
        <w:rPr>
          <w:b/>
        </w:rPr>
      </w:r>
      <w:r>
        <w:rPr>
          <w:b/>
        </w:rPr>
        <w:fldChar w:fldCharType="separate"/>
      </w:r>
      <w:r w:rsidRPr="000E0D41">
        <w:rPr>
          <w:b/>
        </w:rPr>
        <w:t xml:space="preserve">Proposal </w:t>
      </w:r>
      <w:r>
        <w:rPr>
          <w:b/>
          <w:noProof/>
        </w:rPr>
        <w:t>2</w:t>
      </w:r>
      <w:r w:rsidRPr="000E0D41">
        <w:rPr>
          <w:b/>
        </w:rPr>
        <w:t xml:space="preserve">: </w:t>
      </w:r>
      <w:r w:rsidRPr="000E0D41">
        <w:rPr>
          <w:b/>
          <w:lang w:eastAsia="zh-CN"/>
        </w:rPr>
        <w:t>The PUCCH Time resource “PDSCH-to-HARQ_feedback timing indicator”, in unit of slot, used for the HARQ-ACK feedback of a user that finds its contention resolution ID in the successRAR with a PDSCH scheduled by a PDCCH that has a CRC scrambled with the MsgB-RNTI</w:t>
      </w:r>
      <w:r>
        <w:rPr>
          <w:b/>
          <w:lang w:eastAsia="zh-CN"/>
        </w:rPr>
        <w:t>,</w:t>
      </w:r>
      <w:r w:rsidRPr="000E0D41">
        <w:rPr>
          <w:b/>
          <w:lang w:eastAsia="zh-CN"/>
        </w:rPr>
        <w:t xml:space="preserve"> </w:t>
      </w:r>
      <w:r>
        <w:rPr>
          <w:b/>
          <w:lang w:eastAsia="zh-CN"/>
        </w:rPr>
        <w:t>Alt. 1 is supported.</w:t>
      </w:r>
      <w:r>
        <w:rPr>
          <w:b/>
        </w:rPr>
        <w:fldChar w:fldCharType="end"/>
      </w:r>
    </w:p>
    <w:p w14:paraId="20A9460C" w14:textId="77777777" w:rsidR="00CF1F37" w:rsidRPr="000E0D41" w:rsidRDefault="00CF1F37" w:rsidP="00841289">
      <w:pPr>
        <w:pStyle w:val="a0"/>
        <w:numPr>
          <w:ilvl w:val="0"/>
          <w:numId w:val="32"/>
        </w:numPr>
        <w:rPr>
          <w:b/>
          <w:lang w:eastAsia="zh-CN"/>
        </w:rPr>
      </w:pPr>
      <w:r w:rsidRPr="000E0D41">
        <w:rPr>
          <w:b/>
          <w:lang w:eastAsia="zh-CN"/>
        </w:rPr>
        <w:t>Alt1: PDSCH-to-HARQ_feedback timing indicator is only signalled in the successRAR</w:t>
      </w:r>
    </w:p>
    <w:p w14:paraId="18F0F39B" w14:textId="77777777" w:rsidR="00CF1F37" w:rsidRPr="000E0D41" w:rsidRDefault="00CF1F37" w:rsidP="00841289">
      <w:pPr>
        <w:pStyle w:val="a0"/>
        <w:numPr>
          <w:ilvl w:val="1"/>
          <w:numId w:val="32"/>
        </w:numPr>
        <w:rPr>
          <w:b/>
          <w:lang w:eastAsia="zh-CN"/>
        </w:rPr>
      </w:pPr>
      <w:r w:rsidRPr="000E0D41">
        <w:rPr>
          <w:b/>
          <w:lang w:eastAsia="zh-CN"/>
        </w:rPr>
        <w:t>Number of bits used to indicate the PDSCH-to-HARQ_feedback timing indicator is 3 bits.</w:t>
      </w:r>
    </w:p>
    <w:p w14:paraId="2E67CD80" w14:textId="35B3B480" w:rsidR="003C5A8D" w:rsidRDefault="003C5A8D" w:rsidP="00603DD2">
      <w:pPr>
        <w:pStyle w:val="a0"/>
        <w:rPr>
          <w:b/>
        </w:rPr>
      </w:pPr>
      <w:r>
        <w:rPr>
          <w:b/>
        </w:rPr>
        <w:fldChar w:fldCharType="begin"/>
      </w:r>
      <w:r>
        <w:rPr>
          <w:b/>
        </w:rPr>
        <w:instrText xml:space="preserve"> REF _Ref21015358 \h </w:instrText>
      </w:r>
      <w:r>
        <w:rPr>
          <w:b/>
        </w:rPr>
      </w:r>
      <w:r>
        <w:rPr>
          <w:b/>
        </w:rPr>
        <w:fldChar w:fldCharType="separate"/>
      </w:r>
      <w:r w:rsidR="00CF1F37" w:rsidRPr="007939FB">
        <w:rPr>
          <w:b/>
        </w:rPr>
        <w:t xml:space="preserve">Proposal </w:t>
      </w:r>
      <w:r w:rsidR="00CF1F37">
        <w:rPr>
          <w:b/>
          <w:noProof/>
        </w:rPr>
        <w:t>3</w:t>
      </w:r>
      <w:r w:rsidR="00CF1F37" w:rsidRPr="007939FB">
        <w:rPr>
          <w:b/>
        </w:rPr>
        <w:t xml:space="preserve">: </w:t>
      </w:r>
      <w:r w:rsidR="00CF1F37">
        <w:rPr>
          <w:b/>
        </w:rPr>
        <w:t>DCI format 0_0 with scrambled by RA-RNTI is reused for scheduling a MsgB PDSCH.</w:t>
      </w:r>
      <w:r>
        <w:rPr>
          <w:b/>
        </w:rPr>
        <w:fldChar w:fldCharType="end"/>
      </w:r>
    </w:p>
    <w:p w14:paraId="57C56FF0" w14:textId="2EF02727" w:rsidR="003C5A8D" w:rsidRDefault="003C5A8D" w:rsidP="003C5A8D">
      <w:pPr>
        <w:pStyle w:val="a0"/>
        <w:rPr>
          <w:b/>
        </w:rPr>
      </w:pPr>
      <w:r>
        <w:rPr>
          <w:b/>
        </w:rPr>
        <w:fldChar w:fldCharType="begin"/>
      </w:r>
      <w:r>
        <w:rPr>
          <w:b/>
        </w:rPr>
        <w:instrText xml:space="preserve"> REF _Ref21015363 \h </w:instrText>
      </w:r>
      <w:r>
        <w:rPr>
          <w:b/>
        </w:rPr>
      </w:r>
      <w:r>
        <w:rPr>
          <w:b/>
        </w:rPr>
        <w:fldChar w:fldCharType="separate"/>
      </w:r>
      <w:r w:rsidR="00CF1F37" w:rsidRPr="007939FB">
        <w:rPr>
          <w:b/>
        </w:rPr>
        <w:t xml:space="preserve">Proposal </w:t>
      </w:r>
      <w:r w:rsidR="00CF1F37">
        <w:rPr>
          <w:b/>
          <w:noProof/>
        </w:rPr>
        <w:t>4</w:t>
      </w:r>
      <w:r w:rsidR="00CF1F37" w:rsidRPr="007939FB">
        <w:rPr>
          <w:b/>
        </w:rPr>
        <w:t xml:space="preserve">: </w:t>
      </w:r>
      <w:r w:rsidR="00CF1F37">
        <w:rPr>
          <w:b/>
        </w:rPr>
        <w:t xml:space="preserve">Further discuss the processing time for msgB reception, i.e. a minimum time </w:t>
      </w:r>
      <w:r w:rsidR="00CF1F37" w:rsidRPr="00953404">
        <w:rPr>
          <w:b/>
        </w:rPr>
        <w:t xml:space="preserve">between the last symbol of the </w:t>
      </w:r>
      <w:r w:rsidR="00CF1F37">
        <w:rPr>
          <w:b/>
        </w:rPr>
        <w:t xml:space="preserve">msgB </w:t>
      </w:r>
      <w:r w:rsidR="00CF1F37" w:rsidRPr="00953404">
        <w:rPr>
          <w:b/>
        </w:rPr>
        <w:t>PDSCH reception and the first symbol of the corresponding PUCCH transmission with the HARQ-ACK information.</w:t>
      </w:r>
      <w:r>
        <w:rPr>
          <w:b/>
        </w:rPr>
        <w:fldChar w:fldCharType="end"/>
      </w:r>
    </w:p>
    <w:p w14:paraId="38C2CADC" w14:textId="5E2A219D" w:rsidR="00CF1F37" w:rsidRDefault="00CF1F37" w:rsidP="003C5A8D">
      <w:pPr>
        <w:pStyle w:val="a0"/>
        <w:rPr>
          <w:b/>
        </w:rPr>
      </w:pPr>
      <w:r>
        <w:rPr>
          <w:b/>
        </w:rPr>
        <w:fldChar w:fldCharType="begin"/>
      </w:r>
      <w:r>
        <w:rPr>
          <w:b/>
        </w:rPr>
        <w:instrText xml:space="preserve"> REF _Ref24116036 \h </w:instrText>
      </w:r>
      <w:r>
        <w:rPr>
          <w:b/>
        </w:rPr>
      </w:r>
      <w:r>
        <w:rPr>
          <w:b/>
        </w:rPr>
        <w:fldChar w:fldCharType="separate"/>
      </w:r>
      <w:r w:rsidRPr="00AE4BAC">
        <w:rPr>
          <w:b/>
        </w:rPr>
        <w:t xml:space="preserve">Proposal </w:t>
      </w:r>
      <w:r>
        <w:rPr>
          <w:b/>
          <w:noProof/>
        </w:rPr>
        <w:t>5</w:t>
      </w:r>
      <w:r w:rsidRPr="00AE4BAC">
        <w:rPr>
          <w:b/>
        </w:rPr>
        <w:t xml:space="preserve">: </w:t>
      </w:r>
      <w:r w:rsidRPr="00AE4BAC">
        <w:rPr>
          <w:rFonts w:eastAsia="宋体"/>
          <w:b/>
          <w:szCs w:val="22"/>
          <w:lang w:eastAsia="zh-CN"/>
        </w:rPr>
        <w:t>For</w:t>
      </w:r>
      <w:r w:rsidRPr="00AE4BAC">
        <w:rPr>
          <w:b/>
        </w:rPr>
        <w:t xml:space="preserve"> the power ramping component of MsgA PUSCH, separate RRC configured power ramping counter for MsgA PUSCH and MsgA PRACH</w:t>
      </w:r>
      <w:r w:rsidRPr="00AE4BAC">
        <w:rPr>
          <w:rFonts w:eastAsia="宋体"/>
          <w:b/>
          <w:szCs w:val="22"/>
          <w:lang w:eastAsia="zh-CN"/>
        </w:rPr>
        <w:t xml:space="preserve"> is supported</w:t>
      </w:r>
      <w:r w:rsidRPr="00AE4BAC">
        <w:rPr>
          <w:b/>
        </w:rPr>
        <w:t>.</w:t>
      </w:r>
      <w:r>
        <w:rPr>
          <w:b/>
        </w:rPr>
        <w:fldChar w:fldCharType="end"/>
      </w:r>
    </w:p>
    <w:p w14:paraId="11587B79" w14:textId="49A7CD53" w:rsidR="00CF1F37" w:rsidRDefault="00CF1F37" w:rsidP="003C5A8D">
      <w:pPr>
        <w:pStyle w:val="a0"/>
        <w:rPr>
          <w:b/>
        </w:rPr>
      </w:pPr>
      <w:r>
        <w:rPr>
          <w:b/>
        </w:rPr>
        <w:lastRenderedPageBreak/>
        <w:fldChar w:fldCharType="begin"/>
      </w:r>
      <w:r>
        <w:rPr>
          <w:b/>
        </w:rPr>
        <w:instrText xml:space="preserve"> REF _Ref24116039 \h </w:instrText>
      </w:r>
      <w:r>
        <w:rPr>
          <w:b/>
        </w:rPr>
      </w:r>
      <w:r>
        <w:rPr>
          <w:b/>
        </w:rPr>
        <w:fldChar w:fldCharType="separate"/>
      </w:r>
      <w:r w:rsidRPr="003A4C68">
        <w:rPr>
          <w:b/>
        </w:rPr>
        <w:t xml:space="preserve">Proposal </w:t>
      </w:r>
      <w:r>
        <w:rPr>
          <w:b/>
          <w:noProof/>
        </w:rPr>
        <w:t>6</w:t>
      </w:r>
      <w:r w:rsidRPr="003A4C68">
        <w:rPr>
          <w:b/>
        </w:rPr>
        <w:t xml:space="preserve">: </w:t>
      </w:r>
      <w:r w:rsidRPr="003A4C68">
        <w:rPr>
          <w:rFonts w:eastAsia="宋体"/>
          <w:b/>
          <w:szCs w:val="22"/>
          <w:lang w:eastAsia="zh-CN"/>
        </w:rPr>
        <w:t xml:space="preserve">Further discuss how to indicate valid ROs for 2-step RACH for NR-U case. </w:t>
      </w:r>
      <w:r w:rsidRPr="00841289">
        <w:rPr>
          <w:rFonts w:eastAsia="宋体"/>
          <w:b/>
          <w:szCs w:val="20"/>
          <w:lang w:val="en-GB"/>
        </w:rPr>
        <w:t>A mask</w:t>
      </w:r>
      <w:r w:rsidRPr="00841289">
        <w:rPr>
          <w:rFonts w:eastAsia="宋体"/>
          <w:b/>
          <w:szCs w:val="20"/>
        </w:rPr>
        <w:t> </w:t>
      </w:r>
      <w:r w:rsidRPr="00841289">
        <w:rPr>
          <w:rFonts w:eastAsia="宋体"/>
          <w:b/>
        </w:rPr>
        <w:t>indicating</w:t>
      </w:r>
      <w:r w:rsidRPr="00841289">
        <w:rPr>
          <w:rFonts w:eastAsia="宋体"/>
          <w:b/>
          <w:szCs w:val="20"/>
        </w:rPr>
        <w:t xml:space="preserve"> the</w:t>
      </w:r>
      <w:r w:rsidRPr="00841289">
        <w:rPr>
          <w:rFonts w:eastAsia="宋体"/>
          <w:b/>
        </w:rPr>
        <w:t xml:space="preserve"> valid</w:t>
      </w:r>
      <w:r w:rsidRPr="00841289">
        <w:rPr>
          <w:rFonts w:eastAsia="宋体"/>
          <w:b/>
          <w:szCs w:val="20"/>
        </w:rPr>
        <w:t xml:space="preserve"> subset of 2-step RACH ROs </w:t>
      </w:r>
      <w:r w:rsidRPr="00841289">
        <w:rPr>
          <w:rFonts w:eastAsia="宋体"/>
          <w:b/>
        </w:rPr>
        <w:t>can be considered</w:t>
      </w:r>
      <w:r w:rsidRPr="00841289">
        <w:rPr>
          <w:rFonts w:eastAsia="宋体"/>
          <w:b/>
          <w:szCs w:val="20"/>
        </w:rPr>
        <w:t>, if not configured then all 2-step RACH ROs are available.</w:t>
      </w:r>
      <w:r>
        <w:rPr>
          <w:b/>
        </w:rPr>
        <w:fldChar w:fldCharType="end"/>
      </w:r>
    </w:p>
    <w:p w14:paraId="4A3C0910" w14:textId="1436C934" w:rsidR="003C5A8D" w:rsidRDefault="003C5A8D" w:rsidP="00603DD2">
      <w:pPr>
        <w:pStyle w:val="a0"/>
        <w:rPr>
          <w:b/>
        </w:rPr>
      </w:pPr>
      <w:r>
        <w:rPr>
          <w:b/>
        </w:rPr>
        <w:fldChar w:fldCharType="begin"/>
      </w:r>
      <w:r>
        <w:rPr>
          <w:b/>
        </w:rPr>
        <w:instrText xml:space="preserve"> REF _Ref21015369 \h </w:instrText>
      </w:r>
      <w:r>
        <w:rPr>
          <w:b/>
        </w:rPr>
      </w:r>
      <w:r>
        <w:rPr>
          <w:b/>
        </w:rPr>
        <w:fldChar w:fldCharType="separate"/>
      </w:r>
      <w:r w:rsidR="00CF1F37" w:rsidRPr="007939FB">
        <w:rPr>
          <w:b/>
        </w:rPr>
        <w:t xml:space="preserve">Proposal </w:t>
      </w:r>
      <w:r w:rsidR="00CF1F37">
        <w:rPr>
          <w:b/>
          <w:noProof/>
        </w:rPr>
        <w:t>7</w:t>
      </w:r>
      <w:r w:rsidR="00CF1F37" w:rsidRPr="007939FB">
        <w:rPr>
          <w:b/>
        </w:rPr>
        <w:t xml:space="preserve">: For </w:t>
      </w:r>
      <w:r w:rsidR="00CF1F37">
        <w:rPr>
          <w:b/>
        </w:rPr>
        <w:t>content field of UL grant in msgB for UE with C-RNTI, framework of DCI format 0_0 can be reused.</w:t>
      </w:r>
      <w:r>
        <w:rPr>
          <w:b/>
        </w:rPr>
        <w:fldChar w:fldCharType="end"/>
      </w:r>
    </w:p>
    <w:p w14:paraId="04EC43A6" w14:textId="77777777" w:rsidR="00420FD8" w:rsidRDefault="00420FD8" w:rsidP="00420FD8">
      <w:pPr>
        <w:pStyle w:val="a0"/>
        <w:numPr>
          <w:ilvl w:val="0"/>
          <w:numId w:val="22"/>
        </w:numPr>
        <w:rPr>
          <w:b/>
        </w:rPr>
      </w:pPr>
      <w:r>
        <w:rPr>
          <w:b/>
        </w:rPr>
        <w:t>At least the following content fields are included in the UL grant.</w:t>
      </w:r>
    </w:p>
    <w:tbl>
      <w:tblPr>
        <w:tblStyle w:val="a8"/>
        <w:tblW w:w="0" w:type="auto"/>
        <w:jc w:val="center"/>
        <w:tblLayout w:type="fixed"/>
        <w:tblLook w:val="04A0" w:firstRow="1" w:lastRow="0" w:firstColumn="1" w:lastColumn="0" w:noHBand="0" w:noVBand="1"/>
      </w:tblPr>
      <w:tblGrid>
        <w:gridCol w:w="3132"/>
      </w:tblGrid>
      <w:tr w:rsidR="00420FD8" w:rsidRPr="00A72F1F" w14:paraId="54332579" w14:textId="77777777" w:rsidTr="00306C40">
        <w:trPr>
          <w:trHeight w:val="255"/>
          <w:jc w:val="center"/>
        </w:trPr>
        <w:tc>
          <w:tcPr>
            <w:tcW w:w="3132" w:type="dxa"/>
            <w:noWrap/>
            <w:hideMark/>
          </w:tcPr>
          <w:p w14:paraId="76EBEEC0" w14:textId="77777777" w:rsidR="00420FD8" w:rsidRPr="00A72F1F" w:rsidRDefault="00420FD8" w:rsidP="00306C40">
            <w:pPr>
              <w:jc w:val="center"/>
              <w:rPr>
                <w:b/>
                <w:bCs/>
                <w:szCs w:val="20"/>
              </w:rPr>
            </w:pPr>
            <w:r>
              <w:rPr>
                <w:rFonts w:eastAsia="宋体"/>
                <w:b/>
                <w:szCs w:val="22"/>
                <w:lang w:eastAsia="zh-CN"/>
              </w:rPr>
              <w:t>UL g</w:t>
            </w:r>
            <w:r w:rsidRPr="00D35815">
              <w:rPr>
                <w:rFonts w:eastAsia="宋体"/>
                <w:b/>
                <w:szCs w:val="22"/>
                <w:lang w:eastAsia="zh-CN"/>
              </w:rPr>
              <w:t xml:space="preserve">rant </w:t>
            </w:r>
            <w:r>
              <w:rPr>
                <w:rFonts w:eastAsia="宋体"/>
                <w:b/>
                <w:szCs w:val="22"/>
                <w:lang w:eastAsia="zh-CN"/>
              </w:rPr>
              <w:t>c</w:t>
            </w:r>
            <w:r w:rsidRPr="00D35815">
              <w:rPr>
                <w:rFonts w:eastAsia="宋体"/>
                <w:b/>
                <w:szCs w:val="22"/>
                <w:lang w:eastAsia="zh-CN"/>
              </w:rPr>
              <w:t xml:space="preserve">ontent field </w:t>
            </w:r>
            <w:r>
              <w:rPr>
                <w:rFonts w:eastAsia="宋体"/>
                <w:b/>
                <w:szCs w:val="22"/>
                <w:lang w:eastAsia="zh-CN"/>
              </w:rPr>
              <w:t>for msgB with C-RNTI</w:t>
            </w:r>
          </w:p>
        </w:tc>
      </w:tr>
      <w:tr w:rsidR="00420FD8" w:rsidRPr="004E35CE" w14:paraId="09DC8C21" w14:textId="77777777" w:rsidTr="00306C40">
        <w:trPr>
          <w:trHeight w:val="255"/>
          <w:jc w:val="center"/>
        </w:trPr>
        <w:tc>
          <w:tcPr>
            <w:tcW w:w="3132" w:type="dxa"/>
            <w:noWrap/>
            <w:hideMark/>
          </w:tcPr>
          <w:p w14:paraId="4931782F" w14:textId="77777777" w:rsidR="00420FD8" w:rsidRPr="00A72F1F" w:rsidRDefault="00420FD8" w:rsidP="00306C40">
            <w:pPr>
              <w:rPr>
                <w:szCs w:val="20"/>
              </w:rPr>
            </w:pPr>
            <w:r w:rsidRPr="00A72F1F">
              <w:rPr>
                <w:rFonts w:hint="eastAsia"/>
                <w:szCs w:val="20"/>
                <w:lang w:eastAsia="zh-CN"/>
              </w:rPr>
              <w:t>Frequency domain resource assignment</w:t>
            </w:r>
          </w:p>
        </w:tc>
      </w:tr>
      <w:tr w:rsidR="00420FD8" w:rsidRPr="00916C22" w14:paraId="12975A68" w14:textId="77777777" w:rsidTr="00306C40">
        <w:trPr>
          <w:trHeight w:val="255"/>
          <w:jc w:val="center"/>
        </w:trPr>
        <w:tc>
          <w:tcPr>
            <w:tcW w:w="3132" w:type="dxa"/>
            <w:hideMark/>
          </w:tcPr>
          <w:p w14:paraId="6CF8746D" w14:textId="77777777" w:rsidR="00420FD8" w:rsidRPr="00A72F1F" w:rsidRDefault="00420FD8" w:rsidP="00306C40">
            <w:pPr>
              <w:rPr>
                <w:szCs w:val="20"/>
              </w:rPr>
            </w:pPr>
            <w:r w:rsidRPr="00A72F1F">
              <w:rPr>
                <w:rFonts w:hint="eastAsia"/>
                <w:szCs w:val="20"/>
                <w:lang w:eastAsia="zh-CN"/>
              </w:rPr>
              <w:t>Time domain resource assignment</w:t>
            </w:r>
          </w:p>
        </w:tc>
      </w:tr>
      <w:tr w:rsidR="00420FD8" w:rsidRPr="00AA2584" w14:paraId="276337A5" w14:textId="77777777" w:rsidTr="00306C40">
        <w:trPr>
          <w:trHeight w:val="255"/>
          <w:jc w:val="center"/>
        </w:trPr>
        <w:tc>
          <w:tcPr>
            <w:tcW w:w="3132" w:type="dxa"/>
          </w:tcPr>
          <w:p w14:paraId="53741555" w14:textId="77777777" w:rsidR="00420FD8" w:rsidRPr="004A50A5" w:rsidRDefault="00420FD8" w:rsidP="00306C40">
            <w:pPr>
              <w:spacing w:before="40"/>
              <w:rPr>
                <w:szCs w:val="20"/>
                <w:lang w:eastAsia="zh-CN"/>
              </w:rPr>
            </w:pPr>
            <w:r w:rsidRPr="003602BF">
              <w:rPr>
                <w:szCs w:val="20"/>
                <w:lang w:eastAsia="zh-CN"/>
              </w:rPr>
              <w:t>Frequency hopping flag</w:t>
            </w:r>
          </w:p>
        </w:tc>
      </w:tr>
      <w:tr w:rsidR="00420FD8" w:rsidRPr="00A72F1F" w14:paraId="3EDFBA74" w14:textId="77777777" w:rsidTr="00306C40">
        <w:trPr>
          <w:trHeight w:val="255"/>
          <w:jc w:val="center"/>
        </w:trPr>
        <w:tc>
          <w:tcPr>
            <w:tcW w:w="3132" w:type="dxa"/>
          </w:tcPr>
          <w:p w14:paraId="245A7FA6" w14:textId="77777777" w:rsidR="00420FD8" w:rsidRPr="00A72F1F" w:rsidRDefault="00420FD8" w:rsidP="00306C40">
            <w:pPr>
              <w:rPr>
                <w:szCs w:val="20"/>
              </w:rPr>
            </w:pPr>
            <w:r w:rsidRPr="00A72F1F">
              <w:rPr>
                <w:szCs w:val="20"/>
              </w:rPr>
              <w:t xml:space="preserve">Modulation and coding scheme </w:t>
            </w:r>
          </w:p>
        </w:tc>
      </w:tr>
      <w:tr w:rsidR="00420FD8" w:rsidRPr="00A72F1F" w14:paraId="401EFC8C" w14:textId="77777777" w:rsidTr="00306C40">
        <w:trPr>
          <w:trHeight w:val="255"/>
          <w:jc w:val="center"/>
        </w:trPr>
        <w:tc>
          <w:tcPr>
            <w:tcW w:w="3132" w:type="dxa"/>
            <w:noWrap/>
          </w:tcPr>
          <w:p w14:paraId="2800C1FE" w14:textId="77777777" w:rsidR="00420FD8" w:rsidRPr="00A72F1F" w:rsidRDefault="00420FD8" w:rsidP="00306C40">
            <w:pPr>
              <w:rPr>
                <w:szCs w:val="20"/>
              </w:rPr>
            </w:pPr>
            <w:r w:rsidRPr="00A72F1F">
              <w:rPr>
                <w:szCs w:val="20"/>
              </w:rPr>
              <w:t xml:space="preserve">HARQ process number </w:t>
            </w:r>
          </w:p>
        </w:tc>
      </w:tr>
      <w:tr w:rsidR="00420FD8" w:rsidRPr="003602BF" w14:paraId="394C3910" w14:textId="77777777" w:rsidTr="00306C40">
        <w:trPr>
          <w:trHeight w:val="255"/>
          <w:jc w:val="center"/>
        </w:trPr>
        <w:tc>
          <w:tcPr>
            <w:tcW w:w="3132" w:type="dxa"/>
            <w:noWrap/>
            <w:hideMark/>
          </w:tcPr>
          <w:p w14:paraId="7FCB6770" w14:textId="77777777" w:rsidR="00420FD8" w:rsidRPr="004A50A5" w:rsidRDefault="00420FD8" w:rsidP="00306C40">
            <w:pPr>
              <w:spacing w:before="40"/>
              <w:rPr>
                <w:szCs w:val="20"/>
              </w:rPr>
            </w:pPr>
            <w:r w:rsidRPr="003602BF">
              <w:rPr>
                <w:szCs w:val="20"/>
              </w:rPr>
              <w:t>TPC command for PU</w:t>
            </w:r>
            <w:r w:rsidRPr="003602BF">
              <w:rPr>
                <w:rFonts w:eastAsiaTheme="minorEastAsia"/>
                <w:szCs w:val="20"/>
                <w:lang w:eastAsia="zh-CN"/>
              </w:rPr>
              <w:t>S</w:t>
            </w:r>
            <w:r w:rsidRPr="003602BF">
              <w:rPr>
                <w:szCs w:val="20"/>
              </w:rPr>
              <w:t xml:space="preserve">CH </w:t>
            </w:r>
          </w:p>
        </w:tc>
      </w:tr>
      <w:tr w:rsidR="00420FD8" w:rsidRPr="003602BF" w14:paraId="790F2958" w14:textId="77777777" w:rsidTr="00306C40">
        <w:trPr>
          <w:trHeight w:val="255"/>
          <w:jc w:val="center"/>
        </w:trPr>
        <w:tc>
          <w:tcPr>
            <w:tcW w:w="3132" w:type="dxa"/>
            <w:noWrap/>
          </w:tcPr>
          <w:p w14:paraId="3C35DA94" w14:textId="77777777" w:rsidR="00420FD8" w:rsidRPr="002E586F" w:rsidRDefault="00420FD8" w:rsidP="00306C40">
            <w:pPr>
              <w:spacing w:before="40"/>
              <w:rPr>
                <w:rFonts w:eastAsiaTheme="minorEastAsia"/>
                <w:szCs w:val="20"/>
                <w:lang w:eastAsia="zh-CN"/>
              </w:rPr>
            </w:pPr>
            <w:r w:rsidRPr="00795FF6">
              <w:rPr>
                <w:rFonts w:hint="eastAsia"/>
                <w:szCs w:val="20"/>
              </w:rPr>
              <w:t>UL/SUL indicator</w:t>
            </w:r>
          </w:p>
        </w:tc>
      </w:tr>
    </w:tbl>
    <w:p w14:paraId="0BFEDD1B" w14:textId="77777777" w:rsidR="006522C7" w:rsidRDefault="006522C7" w:rsidP="00841289">
      <w:pPr>
        <w:pStyle w:val="a0"/>
        <w:rPr>
          <w:b/>
        </w:rPr>
      </w:pPr>
    </w:p>
    <w:p w14:paraId="5FBB8BA6" w14:textId="46F9A42E" w:rsidR="00CF1F37" w:rsidRDefault="00CF1F37" w:rsidP="00841289">
      <w:pPr>
        <w:pStyle w:val="a0"/>
        <w:rPr>
          <w:b/>
        </w:rPr>
      </w:pPr>
      <w:r>
        <w:rPr>
          <w:b/>
        </w:rPr>
        <w:fldChar w:fldCharType="begin"/>
      </w:r>
      <w:r>
        <w:rPr>
          <w:b/>
        </w:rPr>
        <w:instrText xml:space="preserve"> REF _Ref24116047 \h </w:instrText>
      </w:r>
      <w:r>
        <w:rPr>
          <w:b/>
        </w:rPr>
      </w:r>
      <w:r>
        <w:rPr>
          <w:b/>
        </w:rPr>
        <w:fldChar w:fldCharType="separate"/>
      </w:r>
      <w:r w:rsidRPr="00AE4BAC">
        <w:rPr>
          <w:b/>
        </w:rPr>
        <w:t xml:space="preserve">Proposal </w:t>
      </w:r>
      <w:r>
        <w:rPr>
          <w:b/>
          <w:noProof/>
        </w:rPr>
        <w:t>8</w:t>
      </w:r>
      <w:r w:rsidRPr="00AE4BAC">
        <w:rPr>
          <w:b/>
        </w:rPr>
        <w:t xml:space="preserve">: </w:t>
      </w:r>
      <w:r w:rsidRPr="00D94896">
        <w:rPr>
          <w:rFonts w:eastAsia="宋体"/>
          <w:b/>
          <w:lang w:eastAsia="zh-CN"/>
        </w:rPr>
        <w:t>Furt</w:t>
      </w:r>
      <w:bookmarkStart w:id="18" w:name="_GoBack"/>
      <w:bookmarkEnd w:id="18"/>
      <w:r w:rsidRPr="00D94896">
        <w:rPr>
          <w:rFonts w:eastAsia="宋体"/>
          <w:b/>
          <w:lang w:eastAsia="zh-CN"/>
        </w:rPr>
        <w:t>her discuss on</w:t>
      </w:r>
      <w:r w:rsidRPr="00D94896">
        <w:rPr>
          <w:rFonts w:eastAsia="宋体" w:hint="eastAsia"/>
          <w:b/>
          <w:lang w:eastAsia="zh-CN"/>
        </w:rPr>
        <w:t xml:space="preserve"> </w:t>
      </w:r>
      <w:r w:rsidRPr="00D94896">
        <w:rPr>
          <w:rFonts w:eastAsia="宋体"/>
          <w:b/>
          <w:lang w:eastAsia="zh-CN"/>
        </w:rPr>
        <w:t xml:space="preserve">how </w:t>
      </w:r>
      <w:r w:rsidRPr="00D94896">
        <w:rPr>
          <w:rFonts w:eastAsia="宋体" w:hint="eastAsia"/>
          <w:b/>
          <w:lang w:eastAsia="zh-CN"/>
        </w:rPr>
        <w:t xml:space="preserve">to determine whether BFR procedure is completed when CBRA </w:t>
      </w:r>
      <w:r w:rsidRPr="00D94896">
        <w:rPr>
          <w:rFonts w:eastAsia="宋体"/>
          <w:b/>
          <w:lang w:eastAsia="zh-CN"/>
        </w:rPr>
        <w:t xml:space="preserve">2-step RACH </w:t>
      </w:r>
      <w:r w:rsidRPr="00D94896">
        <w:rPr>
          <w:rFonts w:eastAsia="宋体" w:hint="eastAsia"/>
          <w:b/>
          <w:lang w:eastAsia="zh-CN"/>
        </w:rPr>
        <w:t>is used for BFRQ transmission</w:t>
      </w:r>
      <w:r>
        <w:rPr>
          <w:rFonts w:eastAsia="宋体"/>
          <w:b/>
          <w:lang w:eastAsia="zh-CN"/>
        </w:rPr>
        <w:t>.</w:t>
      </w:r>
      <w:r>
        <w:rPr>
          <w:b/>
        </w:rPr>
        <w:fldChar w:fldCharType="end"/>
      </w:r>
    </w:p>
    <w:p w14:paraId="7CE51A58" w14:textId="0C4A83E6"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2695EC47" w14:textId="77777777" w:rsidR="00B528F4" w:rsidRDefault="00FD41B5" w:rsidP="00F716EB">
      <w:pPr>
        <w:widowControl w:val="0"/>
        <w:numPr>
          <w:ilvl w:val="0"/>
          <w:numId w:val="7"/>
        </w:numPr>
        <w:snapToGrid w:val="0"/>
        <w:spacing w:line="320" w:lineRule="exact"/>
        <w:jc w:val="both"/>
        <w:rPr>
          <w:rFonts w:eastAsia="Arial Unicode MS" w:cs="Arial"/>
          <w:kern w:val="2"/>
          <w:szCs w:val="20"/>
          <w:lang w:eastAsia="ja-JP"/>
        </w:rPr>
      </w:pPr>
      <w:bookmarkStart w:id="19" w:name="_Ref24106399"/>
      <w:bookmarkStart w:id="20" w:name="OLE_LINK18"/>
      <w:bookmarkStart w:id="21" w:name="OLE_LINK19"/>
      <w:r>
        <w:rPr>
          <w:rFonts w:eastAsia="Arial Unicode MS" w:cs="Arial"/>
          <w:kern w:val="2"/>
          <w:szCs w:val="20"/>
          <w:lang w:eastAsia="ja-JP"/>
        </w:rPr>
        <w:t>Chairman</w:t>
      </w:r>
      <w:r w:rsidR="00901C19">
        <w:rPr>
          <w:rFonts w:eastAsia="Arial Unicode MS" w:cs="Arial"/>
          <w:kern w:val="2"/>
          <w:szCs w:val="20"/>
          <w:lang w:eastAsia="ja-JP"/>
        </w:rPr>
        <w:t>’s</w:t>
      </w:r>
      <w:r>
        <w:rPr>
          <w:rFonts w:eastAsia="Arial Unicode MS" w:cs="Arial"/>
          <w:kern w:val="2"/>
          <w:szCs w:val="20"/>
          <w:lang w:eastAsia="ja-JP"/>
        </w:rPr>
        <w:t xml:space="preserve"> Notes RAN1 #</w:t>
      </w:r>
      <w:r w:rsidR="002129F9">
        <w:rPr>
          <w:rFonts w:eastAsia="Arial Unicode MS" w:cs="Arial"/>
          <w:kern w:val="2"/>
          <w:szCs w:val="20"/>
          <w:lang w:eastAsia="ja-JP"/>
        </w:rPr>
        <w:t>9</w:t>
      </w:r>
      <w:r w:rsidR="009554DD">
        <w:rPr>
          <w:rFonts w:eastAsia="Arial Unicode MS" w:cs="Arial"/>
          <w:kern w:val="2"/>
          <w:szCs w:val="20"/>
          <w:lang w:eastAsia="ja-JP"/>
        </w:rPr>
        <w:t>8bis</w:t>
      </w:r>
      <w:bookmarkEnd w:id="19"/>
    </w:p>
    <w:p w14:paraId="7C309F65" w14:textId="721C4D27" w:rsidR="008D09A6" w:rsidRDefault="00B528F4" w:rsidP="00B528F4">
      <w:pPr>
        <w:widowControl w:val="0"/>
        <w:numPr>
          <w:ilvl w:val="0"/>
          <w:numId w:val="7"/>
        </w:numPr>
        <w:snapToGrid w:val="0"/>
        <w:spacing w:line="320" w:lineRule="exact"/>
        <w:jc w:val="both"/>
        <w:rPr>
          <w:rFonts w:eastAsia="Arial Unicode MS" w:cs="Arial"/>
          <w:kern w:val="2"/>
          <w:szCs w:val="20"/>
          <w:lang w:eastAsia="ja-JP"/>
        </w:rPr>
      </w:pPr>
      <w:bookmarkStart w:id="22" w:name="_Ref24118251"/>
      <w:r w:rsidRPr="00B528F4">
        <w:rPr>
          <w:rFonts w:eastAsia="Arial Unicode MS" w:cs="Arial"/>
          <w:kern w:val="2"/>
          <w:szCs w:val="20"/>
          <w:lang w:eastAsia="ja-JP"/>
        </w:rPr>
        <w:t>R1-1912040</w:t>
      </w:r>
      <w:r>
        <w:rPr>
          <w:rFonts w:eastAsia="Arial Unicode MS" w:cs="Arial"/>
          <w:kern w:val="2"/>
          <w:szCs w:val="20"/>
          <w:lang w:eastAsia="ja-JP"/>
        </w:rPr>
        <w:t>, “Remaining issues on multi-beam</w:t>
      </w:r>
      <w:r w:rsidRPr="00B528F4">
        <w:rPr>
          <w:rFonts w:eastAsia="Arial Unicode MS" w:cs="Arial"/>
          <w:kern w:val="2"/>
          <w:szCs w:val="20"/>
          <w:lang w:eastAsia="ja-JP"/>
        </w:rPr>
        <w:t xml:space="preserve"> transmission</w:t>
      </w:r>
      <w:r>
        <w:rPr>
          <w:rFonts w:eastAsia="Arial Unicode MS" w:cs="Arial"/>
          <w:kern w:val="2"/>
          <w:szCs w:val="20"/>
          <w:lang w:eastAsia="ja-JP"/>
        </w:rPr>
        <w:t>”, vivo, RAN1 #99.</w:t>
      </w:r>
      <w:bookmarkEnd w:id="22"/>
    </w:p>
    <w:bookmarkEnd w:id="7"/>
    <w:bookmarkEnd w:id="20"/>
    <w:bookmarkEnd w:id="21"/>
    <w:p w14:paraId="106B3223" w14:textId="77777777" w:rsidR="00C710DF" w:rsidRDefault="00C710DF" w:rsidP="00CE0C44">
      <w:pPr>
        <w:pStyle w:val="HTML"/>
        <w:jc w:val="both"/>
        <w:rPr>
          <w:rFonts w:ascii="Times New Roman" w:hAnsi="Times New Roman" w:cs="Times New Roman"/>
          <w:kern w:val="2"/>
          <w:sz w:val="20"/>
          <w:szCs w:val="20"/>
        </w:rPr>
      </w:pPr>
    </w:p>
    <w:p w14:paraId="7B6F2507"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08CD7" w14:textId="77777777" w:rsidR="00087FF9" w:rsidRDefault="00087FF9">
      <w:r>
        <w:separator/>
      </w:r>
    </w:p>
  </w:endnote>
  <w:endnote w:type="continuationSeparator" w:id="0">
    <w:p w14:paraId="689BBA5E" w14:textId="77777777" w:rsidR="00087FF9" w:rsidRDefault="0008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P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38D42" w14:textId="77777777" w:rsidR="00087FF9" w:rsidRDefault="00087FF9">
      <w:r>
        <w:separator/>
      </w:r>
    </w:p>
  </w:footnote>
  <w:footnote w:type="continuationSeparator" w:id="0">
    <w:p w14:paraId="7B010749" w14:textId="77777777" w:rsidR="00087FF9" w:rsidRDefault="00087F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08505" w14:textId="77777777" w:rsidR="0007566D" w:rsidRDefault="0007566D"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2"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29"/>
  </w:num>
  <w:num w:numId="4">
    <w:abstractNumId w:val="15"/>
  </w:num>
  <w:num w:numId="5">
    <w:abstractNumId w:val="28"/>
  </w:num>
  <w:num w:numId="6">
    <w:abstractNumId w:val="17"/>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2"/>
  </w:num>
  <w:num w:numId="11">
    <w:abstractNumId w:val="11"/>
  </w:num>
  <w:num w:numId="12">
    <w:abstractNumId w:val="16"/>
  </w:num>
  <w:num w:numId="13">
    <w:abstractNumId w:val="9"/>
  </w:num>
  <w:num w:numId="14">
    <w:abstractNumId w:val="2"/>
  </w:num>
  <w:num w:numId="15">
    <w:abstractNumId w:val="27"/>
  </w:num>
  <w:num w:numId="16">
    <w:abstractNumId w:val="32"/>
  </w:num>
  <w:num w:numId="17">
    <w:abstractNumId w:val="20"/>
  </w:num>
  <w:num w:numId="18">
    <w:abstractNumId w:val="24"/>
  </w:num>
  <w:num w:numId="19">
    <w:abstractNumId w:val="25"/>
  </w:num>
  <w:num w:numId="20">
    <w:abstractNumId w:val="3"/>
  </w:num>
  <w:num w:numId="21">
    <w:abstractNumId w:val="20"/>
  </w:num>
  <w:num w:numId="22">
    <w:abstractNumId w:val="13"/>
  </w:num>
  <w:num w:numId="23">
    <w:abstractNumId w:val="23"/>
  </w:num>
  <w:num w:numId="24">
    <w:abstractNumId w:val="4"/>
  </w:num>
  <w:num w:numId="25">
    <w:abstractNumId w:val="10"/>
  </w:num>
  <w:num w:numId="26">
    <w:abstractNumId w:val="6"/>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4"/>
  </w:num>
  <w:num w:numId="30">
    <w:abstractNumId w:val="7"/>
  </w:num>
  <w:num w:numId="31">
    <w:abstractNumId w:val="26"/>
  </w:num>
  <w:num w:numId="32">
    <w:abstractNumId w:val="5"/>
  </w:num>
  <w:num w:numId="33">
    <w:abstractNumId w:val="22"/>
  </w:num>
  <w:num w:numId="3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7D6"/>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79F"/>
    <w:rsid w:val="000871AB"/>
    <w:rsid w:val="00087655"/>
    <w:rsid w:val="00087CF0"/>
    <w:rsid w:val="00087CF4"/>
    <w:rsid w:val="00087FF9"/>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85D"/>
    <w:rsid w:val="000E09D0"/>
    <w:rsid w:val="000E0D41"/>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E8F"/>
    <w:rsid w:val="00183510"/>
    <w:rsid w:val="0018370D"/>
    <w:rsid w:val="00183C8D"/>
    <w:rsid w:val="00184249"/>
    <w:rsid w:val="0018573F"/>
    <w:rsid w:val="00185B5F"/>
    <w:rsid w:val="00186DEA"/>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1A9"/>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19A"/>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118"/>
    <w:rsid w:val="004209B9"/>
    <w:rsid w:val="00420FD8"/>
    <w:rsid w:val="00421071"/>
    <w:rsid w:val="004213CE"/>
    <w:rsid w:val="004216E1"/>
    <w:rsid w:val="00421D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17C8"/>
    <w:rsid w:val="00451B39"/>
    <w:rsid w:val="00451FBA"/>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41F"/>
    <w:rsid w:val="004B75CD"/>
    <w:rsid w:val="004B7CBD"/>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E77"/>
    <w:rsid w:val="00556EA4"/>
    <w:rsid w:val="00556FD9"/>
    <w:rsid w:val="00557A37"/>
    <w:rsid w:val="00557B1A"/>
    <w:rsid w:val="00557C1A"/>
    <w:rsid w:val="0056088B"/>
    <w:rsid w:val="0056110C"/>
    <w:rsid w:val="005611BD"/>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00"/>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323"/>
    <w:rsid w:val="007437A1"/>
    <w:rsid w:val="00744372"/>
    <w:rsid w:val="00744898"/>
    <w:rsid w:val="00744D06"/>
    <w:rsid w:val="007452F4"/>
    <w:rsid w:val="00746B1D"/>
    <w:rsid w:val="007470BB"/>
    <w:rsid w:val="00747816"/>
    <w:rsid w:val="00747ADD"/>
    <w:rsid w:val="0075001D"/>
    <w:rsid w:val="0075003C"/>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20FC2"/>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1C47"/>
    <w:rsid w:val="00853248"/>
    <w:rsid w:val="0085392E"/>
    <w:rsid w:val="008540E5"/>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EB7"/>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41B"/>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608B"/>
    <w:rsid w:val="00A66CBE"/>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193"/>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D4"/>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001"/>
    <w:rsid w:val="00CC421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1F37"/>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39F"/>
    <w:rsid w:val="00E6326A"/>
    <w:rsid w:val="00E63ADC"/>
    <w:rsid w:val="00E63E6F"/>
    <w:rsid w:val="00E64327"/>
    <w:rsid w:val="00E6462C"/>
    <w:rsid w:val="00E646DE"/>
    <w:rsid w:val="00E64968"/>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7E5"/>
    <w:rsid w:val="00ED0DEA"/>
    <w:rsid w:val="00ED19A9"/>
    <w:rsid w:val="00ED1C15"/>
    <w:rsid w:val="00ED213C"/>
    <w:rsid w:val="00ED22EA"/>
    <w:rsid w:val="00ED2991"/>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42BC"/>
    <w:rsid w:val="00F74611"/>
    <w:rsid w:val="00F749D5"/>
    <w:rsid w:val="00F749EC"/>
    <w:rsid w:val="00F75C66"/>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3AB"/>
    <w:rsid w:val="00F9363F"/>
    <w:rsid w:val="00F93ACE"/>
    <w:rsid w:val="00F94049"/>
    <w:rsid w:val="00F94C9A"/>
    <w:rsid w:val="00F94CBD"/>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locked/>
    <w:rsid w:val="00F9713F"/>
    <w:rPr>
      <w:rFonts w:ascii="Arial" w:hAnsi="Arial" w:cs="Arial"/>
      <w:lang w:eastAsia="en-GB"/>
    </w:rPr>
  </w:style>
  <w:style w:type="paragraph" w:customStyle="1" w:styleId="Doc-text2">
    <w:name w:val="Doc-text2"/>
    <w:basedOn w:val="a"/>
    <w:link w:val="Doc-text2Char"/>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63EB3-2D77-4D5A-BAD5-37382C818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2753</Words>
  <Characters>15693</Characters>
  <Application>Microsoft Office Word</Application>
  <DocSecurity>0</DocSecurity>
  <Lines>130</Lines>
  <Paragraphs>36</Paragraphs>
  <ScaleCrop>false</ScaleCrop>
  <Company>Vivo</Company>
  <LinksUpToDate>false</LinksUpToDate>
  <CharactersWithSpaces>18410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4</cp:revision>
  <cp:lastPrinted>2011-08-03T09:36:00Z</cp:lastPrinted>
  <dcterms:created xsi:type="dcterms:W3CDTF">2019-11-08T14:12:00Z</dcterms:created>
  <dcterms:modified xsi:type="dcterms:W3CDTF">2019-11-08T14:14:00Z</dcterms:modified>
</cp:coreProperties>
</file>